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9FB" w:rsidRPr="00F106C1" w:rsidRDefault="00B27ACF" w:rsidP="000A29FB">
      <w:pPr>
        <w:pStyle w:val="a3"/>
        <w:tabs>
          <w:tab w:val="right" w:pos="10440"/>
          <w:tab w:val="right" w:pos="13323"/>
        </w:tabs>
        <w:rPr>
          <w:rFonts w:cs="Arial"/>
          <w:b w:val="0"/>
          <w:sz w:val="24"/>
          <w:szCs w:val="24"/>
        </w:rPr>
      </w:pPr>
      <w:r>
        <w:rPr>
          <w:rFonts w:cs="Arial"/>
          <w:b w:val="0"/>
          <w:sz w:val="24"/>
          <w:szCs w:val="24"/>
        </w:rPr>
        <w:t>3GPP TSG RAN WG1</w:t>
      </w:r>
      <w:r w:rsidRPr="00633F2C">
        <w:rPr>
          <w:rFonts w:cs="Arial"/>
          <w:b w:val="0"/>
          <w:sz w:val="24"/>
          <w:szCs w:val="24"/>
        </w:rPr>
        <w:t xml:space="preserve"> Meeting</w:t>
      </w:r>
      <w:r w:rsidRPr="00F106C1">
        <w:rPr>
          <w:rFonts w:cs="Arial" w:hint="eastAsia"/>
          <w:b w:val="0"/>
          <w:sz w:val="24"/>
          <w:szCs w:val="24"/>
        </w:rPr>
        <w:t xml:space="preserve"> </w:t>
      </w:r>
      <w:r>
        <w:rPr>
          <w:rFonts w:cs="Arial" w:hint="eastAsia"/>
          <w:b w:val="0"/>
          <w:sz w:val="24"/>
          <w:szCs w:val="24"/>
        </w:rPr>
        <w:t xml:space="preserve">#90           </w:t>
      </w:r>
      <w:r w:rsidR="00EA22FD" w:rsidRPr="00F106C1">
        <w:rPr>
          <w:rFonts w:cs="Arial" w:hint="eastAsia"/>
          <w:b w:val="0"/>
          <w:sz w:val="24"/>
          <w:szCs w:val="24"/>
        </w:rPr>
        <w:t xml:space="preserve">    </w:t>
      </w:r>
      <w:r w:rsidR="008163DD" w:rsidRPr="00F106C1">
        <w:rPr>
          <w:rFonts w:cs="Arial" w:hint="eastAsia"/>
          <w:b w:val="0"/>
          <w:sz w:val="24"/>
          <w:szCs w:val="24"/>
        </w:rPr>
        <w:t xml:space="preserve">                       </w:t>
      </w:r>
      <w:r w:rsidR="005A23C4" w:rsidRPr="00F106C1">
        <w:rPr>
          <w:rFonts w:cs="Arial" w:hint="eastAsia"/>
          <w:b w:val="0"/>
          <w:sz w:val="24"/>
          <w:szCs w:val="24"/>
        </w:rPr>
        <w:t xml:space="preserve">        </w:t>
      </w:r>
      <w:r w:rsidR="00687864" w:rsidRPr="00F106C1">
        <w:rPr>
          <w:rFonts w:cs="Arial" w:hint="eastAsia"/>
          <w:b w:val="0"/>
          <w:sz w:val="24"/>
          <w:szCs w:val="24"/>
        </w:rPr>
        <w:t xml:space="preserve"> </w:t>
      </w:r>
      <w:r w:rsidR="005A23C4" w:rsidRPr="00F106C1">
        <w:rPr>
          <w:rFonts w:cs="Arial" w:hint="eastAsia"/>
          <w:b w:val="0"/>
          <w:sz w:val="24"/>
          <w:szCs w:val="24"/>
        </w:rPr>
        <w:t xml:space="preserve"> </w:t>
      </w:r>
      <w:r w:rsidR="00023634" w:rsidRPr="00F106C1">
        <w:rPr>
          <w:rFonts w:cs="Arial" w:hint="eastAsia"/>
          <w:b w:val="0"/>
          <w:sz w:val="24"/>
          <w:szCs w:val="24"/>
        </w:rPr>
        <w:t xml:space="preserve">  </w:t>
      </w:r>
      <w:r w:rsidR="00C642AF" w:rsidRPr="00F106C1">
        <w:rPr>
          <w:rFonts w:cs="Arial" w:hint="eastAsia"/>
          <w:b w:val="0"/>
          <w:sz w:val="24"/>
          <w:szCs w:val="24"/>
        </w:rPr>
        <w:t xml:space="preserve"> </w:t>
      </w:r>
      <w:r w:rsidR="00D6751A" w:rsidRPr="00F106C1">
        <w:rPr>
          <w:rFonts w:cs="Arial" w:hint="eastAsia"/>
          <w:b w:val="0"/>
          <w:sz w:val="24"/>
          <w:szCs w:val="24"/>
        </w:rPr>
        <w:t xml:space="preserve">        </w:t>
      </w:r>
      <w:r w:rsidR="00BB728F">
        <w:rPr>
          <w:rFonts w:cs="Arial" w:hint="eastAsia"/>
          <w:b w:val="0"/>
          <w:sz w:val="24"/>
          <w:szCs w:val="24"/>
        </w:rPr>
        <w:t xml:space="preserve"> </w:t>
      </w:r>
      <w:r w:rsidR="00D6751A" w:rsidRPr="00F106C1">
        <w:rPr>
          <w:rFonts w:cs="Arial" w:hint="eastAsia"/>
          <w:b w:val="0"/>
          <w:sz w:val="24"/>
          <w:szCs w:val="24"/>
        </w:rPr>
        <w:t xml:space="preserve">    </w:t>
      </w:r>
      <w:r w:rsidR="00C265B6" w:rsidRPr="00F106C1">
        <w:rPr>
          <w:rFonts w:cs="Arial" w:hint="eastAsia"/>
          <w:b w:val="0"/>
          <w:sz w:val="24"/>
          <w:szCs w:val="24"/>
        </w:rPr>
        <w:t xml:space="preserve"> </w:t>
      </w:r>
      <w:r w:rsidR="00D6751A" w:rsidRPr="00F106C1">
        <w:rPr>
          <w:rFonts w:cs="Arial" w:hint="eastAsia"/>
          <w:b w:val="0"/>
          <w:sz w:val="24"/>
          <w:szCs w:val="24"/>
        </w:rPr>
        <w:t xml:space="preserve"> </w:t>
      </w:r>
      <w:r w:rsidR="00C642AF" w:rsidRPr="00F106C1">
        <w:rPr>
          <w:rFonts w:cs="Arial" w:hint="eastAsia"/>
          <w:b w:val="0"/>
          <w:sz w:val="24"/>
          <w:szCs w:val="24"/>
        </w:rPr>
        <w:t xml:space="preserve"> </w:t>
      </w:r>
      <w:r w:rsidR="00BB728F" w:rsidRPr="00BB728F">
        <w:rPr>
          <w:rFonts w:cs="Arial"/>
          <w:b w:val="0"/>
          <w:sz w:val="24"/>
          <w:szCs w:val="24"/>
        </w:rPr>
        <w:t>R1-1713911</w:t>
      </w:r>
    </w:p>
    <w:p w:rsidR="00B27ACF" w:rsidRPr="00F106C1" w:rsidRDefault="00B27ACF" w:rsidP="00B27ACF">
      <w:r>
        <w:rPr>
          <w:rFonts w:ascii="Arial" w:hAnsi="Arial" w:hint="eastAsia"/>
          <w:noProof/>
          <w:sz w:val="24"/>
          <w:szCs w:val="24"/>
          <w:lang w:val="en-US" w:eastAsia="ja-JP"/>
        </w:rPr>
        <w:t>Prague</w:t>
      </w:r>
      <w:r>
        <w:rPr>
          <w:rFonts w:ascii="Arial" w:hAnsi="Arial"/>
          <w:noProof/>
          <w:sz w:val="24"/>
          <w:szCs w:val="24"/>
          <w:lang w:val="en-US" w:eastAsia="ja-JP"/>
        </w:rPr>
        <w:t xml:space="preserve">, </w:t>
      </w:r>
      <w:r w:rsidRPr="00296048">
        <w:rPr>
          <w:rFonts w:ascii="Arial" w:hAnsi="Arial"/>
          <w:noProof/>
          <w:sz w:val="24"/>
          <w:szCs w:val="24"/>
          <w:lang w:val="en-US" w:eastAsia="ja-JP"/>
        </w:rPr>
        <w:t>Czech Republic</w:t>
      </w:r>
      <w:r w:rsidRPr="00633F2C">
        <w:rPr>
          <w:rFonts w:ascii="Arial" w:hAnsi="Arial"/>
          <w:noProof/>
          <w:sz w:val="24"/>
          <w:szCs w:val="24"/>
          <w:lang w:val="en-US" w:eastAsia="ja-JP"/>
        </w:rPr>
        <w:t xml:space="preserve">, </w:t>
      </w:r>
      <w:r>
        <w:rPr>
          <w:rFonts w:ascii="Arial" w:hAnsi="Arial" w:hint="eastAsia"/>
          <w:noProof/>
          <w:sz w:val="24"/>
          <w:szCs w:val="24"/>
          <w:lang w:val="en-US" w:eastAsia="ja-JP"/>
        </w:rPr>
        <w:t>21</w:t>
      </w:r>
      <w:r w:rsidRPr="00633F2C">
        <w:rPr>
          <w:rFonts w:ascii="Arial" w:hAnsi="Arial"/>
          <w:noProof/>
          <w:sz w:val="24"/>
          <w:szCs w:val="24"/>
          <w:vertAlign w:val="superscript"/>
          <w:lang w:val="en-US" w:eastAsia="ja-JP"/>
        </w:rPr>
        <w:t>th</w:t>
      </w:r>
      <w:r w:rsidRPr="00633F2C">
        <w:rPr>
          <w:rFonts w:ascii="Arial" w:hAnsi="Arial"/>
          <w:noProof/>
          <w:sz w:val="24"/>
          <w:szCs w:val="24"/>
          <w:lang w:val="en-US" w:eastAsia="ja-JP"/>
        </w:rPr>
        <w:t xml:space="preserve"> - 2</w:t>
      </w:r>
      <w:r>
        <w:rPr>
          <w:rFonts w:ascii="Arial" w:hAnsi="Arial" w:hint="eastAsia"/>
          <w:noProof/>
          <w:sz w:val="24"/>
          <w:szCs w:val="24"/>
          <w:lang w:val="en-US" w:eastAsia="ja-JP"/>
        </w:rPr>
        <w:t>5</w:t>
      </w:r>
      <w:r w:rsidRPr="00633F2C">
        <w:rPr>
          <w:rFonts w:ascii="Arial" w:hAnsi="Arial"/>
          <w:noProof/>
          <w:sz w:val="24"/>
          <w:szCs w:val="24"/>
          <w:vertAlign w:val="superscript"/>
          <w:lang w:val="en-US" w:eastAsia="ja-JP"/>
        </w:rPr>
        <w:t>th</w:t>
      </w:r>
      <w:r>
        <w:rPr>
          <w:rFonts w:ascii="Arial" w:hAnsi="Arial"/>
          <w:noProof/>
          <w:sz w:val="24"/>
          <w:szCs w:val="24"/>
          <w:lang w:val="en-US" w:eastAsia="ja-JP"/>
        </w:rPr>
        <w:t xml:space="preserve"> </w:t>
      </w:r>
      <w:r>
        <w:rPr>
          <w:rFonts w:ascii="Arial" w:hAnsi="Arial" w:hint="eastAsia"/>
          <w:noProof/>
          <w:sz w:val="24"/>
          <w:szCs w:val="24"/>
          <w:lang w:val="en-US" w:eastAsia="ja-JP"/>
        </w:rPr>
        <w:t>August</w:t>
      </w:r>
      <w:r w:rsidRPr="00633F2C">
        <w:rPr>
          <w:rFonts w:ascii="Arial" w:hAnsi="Arial"/>
          <w:noProof/>
          <w:sz w:val="24"/>
          <w:szCs w:val="24"/>
          <w:lang w:val="en-US" w:eastAsia="ja-JP"/>
        </w:rPr>
        <w:t xml:space="preserve"> 2017</w:t>
      </w:r>
    </w:p>
    <w:p w:rsidR="00AB702C" w:rsidRPr="00237366" w:rsidRDefault="001B2596" w:rsidP="001B2596">
      <w:pPr>
        <w:tabs>
          <w:tab w:val="left" w:pos="1985"/>
        </w:tabs>
        <w:jc w:val="both"/>
        <w:rPr>
          <w:rFonts w:ascii="Arial" w:hAnsi="Arial"/>
          <w:color w:val="FF0000"/>
          <w:sz w:val="24"/>
          <w:lang w:val="en-US" w:eastAsia="ja-JP"/>
        </w:rPr>
      </w:pPr>
      <w:r w:rsidRPr="00F106C1">
        <w:rPr>
          <w:rFonts w:ascii="Arial" w:hAnsi="Arial"/>
          <w:b/>
          <w:sz w:val="24"/>
          <w:lang w:val="en-US"/>
        </w:rPr>
        <w:t>Agenda item:</w:t>
      </w:r>
      <w:r w:rsidRPr="00F106C1">
        <w:rPr>
          <w:rFonts w:ascii="Arial" w:hAnsi="Arial"/>
          <w:sz w:val="24"/>
          <w:lang w:val="en-US"/>
        </w:rPr>
        <w:tab/>
      </w:r>
      <w:r w:rsidR="00237366" w:rsidRPr="00C53E87">
        <w:rPr>
          <w:rFonts w:ascii="Arial" w:hAnsi="Arial"/>
          <w:sz w:val="24"/>
          <w:lang w:val="en-US" w:eastAsia="ja-JP"/>
        </w:rPr>
        <w:t>6</w:t>
      </w:r>
      <w:r w:rsidR="00BB271A" w:rsidRPr="00C53E87">
        <w:rPr>
          <w:rFonts w:ascii="Arial" w:hAnsi="Arial"/>
          <w:sz w:val="24"/>
          <w:lang w:val="en-US" w:eastAsia="ja-JP"/>
        </w:rPr>
        <w:t>.1.2.1.3</w:t>
      </w:r>
    </w:p>
    <w:p w:rsidR="001B2596" w:rsidRPr="00F106C1" w:rsidRDefault="001B2596" w:rsidP="001B2596">
      <w:pPr>
        <w:tabs>
          <w:tab w:val="left" w:pos="1985"/>
        </w:tabs>
        <w:jc w:val="both"/>
        <w:rPr>
          <w:rFonts w:ascii="Arial" w:hAnsi="Arial"/>
          <w:sz w:val="24"/>
          <w:lang w:val="en-US" w:eastAsia="ja-JP"/>
        </w:rPr>
      </w:pPr>
      <w:r w:rsidRPr="00F106C1">
        <w:rPr>
          <w:rFonts w:ascii="Arial" w:hAnsi="Arial"/>
          <w:b/>
          <w:sz w:val="24"/>
          <w:lang w:val="en-US"/>
        </w:rPr>
        <w:t xml:space="preserve">Source: </w:t>
      </w:r>
      <w:r w:rsidRPr="00F106C1">
        <w:rPr>
          <w:rFonts w:ascii="Arial" w:hAnsi="Arial"/>
          <w:b/>
          <w:sz w:val="24"/>
          <w:lang w:val="en-US"/>
        </w:rPr>
        <w:tab/>
      </w:r>
      <w:r w:rsidRPr="00F106C1">
        <w:rPr>
          <w:rFonts w:ascii="Arial" w:hAnsi="Arial"/>
          <w:sz w:val="24"/>
          <w:lang w:val="en-US" w:eastAsia="ja-JP"/>
        </w:rPr>
        <w:t>NTT DOCOMO, I</w:t>
      </w:r>
      <w:r w:rsidR="00D90465" w:rsidRPr="00F106C1">
        <w:rPr>
          <w:rFonts w:ascii="Arial" w:hAnsi="Arial" w:hint="eastAsia"/>
          <w:sz w:val="24"/>
          <w:lang w:val="en-US" w:eastAsia="ja-JP"/>
        </w:rPr>
        <w:t>NC</w:t>
      </w:r>
      <w:r w:rsidRPr="00F106C1">
        <w:rPr>
          <w:rFonts w:ascii="Arial" w:hAnsi="Arial"/>
          <w:sz w:val="24"/>
          <w:lang w:val="en-US" w:eastAsia="ja-JP"/>
        </w:rPr>
        <w:t>.</w:t>
      </w:r>
    </w:p>
    <w:p w:rsidR="001B2596" w:rsidRPr="00F106C1" w:rsidRDefault="001B2596" w:rsidP="00703616">
      <w:pPr>
        <w:tabs>
          <w:tab w:val="left" w:pos="1985"/>
        </w:tabs>
        <w:ind w:left="1983" w:hangingChars="823" w:hanging="1983"/>
        <w:rPr>
          <w:rFonts w:ascii="Arial" w:hAnsi="Arial"/>
          <w:sz w:val="24"/>
          <w:szCs w:val="24"/>
        </w:rPr>
      </w:pPr>
      <w:r w:rsidRPr="00F106C1">
        <w:rPr>
          <w:rFonts w:ascii="Arial" w:hAnsi="Arial"/>
          <w:b/>
          <w:sz w:val="24"/>
          <w:lang w:val="en-US"/>
        </w:rPr>
        <w:t>Title:</w:t>
      </w:r>
      <w:r w:rsidR="00703616" w:rsidRPr="00F106C1">
        <w:rPr>
          <w:rFonts w:ascii="Arial" w:hAnsi="Arial"/>
          <w:sz w:val="24"/>
          <w:lang w:val="en-US"/>
        </w:rPr>
        <w:tab/>
      </w:r>
      <w:r w:rsidR="003340E3" w:rsidRPr="00F106C1">
        <w:rPr>
          <w:rFonts w:ascii="Arial" w:hAnsi="Arial" w:hint="eastAsia"/>
          <w:sz w:val="24"/>
          <w:lang w:val="en-US" w:eastAsia="ja-JP"/>
        </w:rPr>
        <w:t>Beam determination for n</w:t>
      </w:r>
      <w:r w:rsidR="00BD408E" w:rsidRPr="00F106C1">
        <w:rPr>
          <w:rFonts w:ascii="Arial" w:hAnsi="Arial" w:hint="eastAsia"/>
          <w:sz w:val="24"/>
          <w:lang w:val="en-US" w:eastAsia="ja-JP"/>
        </w:rPr>
        <w:t xml:space="preserve">on-codebook </w:t>
      </w:r>
      <w:r w:rsidR="003E45EE" w:rsidRPr="00F106C1">
        <w:rPr>
          <w:rFonts w:ascii="Arial" w:hAnsi="Arial" w:hint="eastAsia"/>
          <w:sz w:val="24"/>
          <w:lang w:val="en-US" w:eastAsia="ja-JP"/>
        </w:rPr>
        <w:t xml:space="preserve">based </w:t>
      </w:r>
      <w:r w:rsidR="00BD408E" w:rsidRPr="00F106C1">
        <w:rPr>
          <w:rFonts w:ascii="Arial" w:hAnsi="Arial" w:hint="eastAsia"/>
          <w:sz w:val="24"/>
          <w:lang w:val="en-US" w:eastAsia="ja-JP"/>
        </w:rPr>
        <w:t>transmission for uplink</w:t>
      </w:r>
    </w:p>
    <w:p w:rsidR="001B2596" w:rsidRPr="00F106C1" w:rsidRDefault="001B2596" w:rsidP="001B2596">
      <w:pPr>
        <w:tabs>
          <w:tab w:val="left" w:pos="1985"/>
        </w:tabs>
        <w:ind w:left="1980" w:hanging="1980"/>
        <w:jc w:val="both"/>
        <w:rPr>
          <w:rFonts w:ascii="Arial" w:hAnsi="Arial"/>
          <w:b/>
          <w:sz w:val="24"/>
          <w:szCs w:val="24"/>
        </w:rPr>
      </w:pPr>
      <w:r w:rsidRPr="00F106C1">
        <w:rPr>
          <w:rFonts w:ascii="Arial" w:hAnsi="Arial"/>
          <w:b/>
          <w:sz w:val="24"/>
          <w:lang w:val="en-US"/>
        </w:rPr>
        <w:t>Document for:</w:t>
      </w:r>
      <w:r w:rsidRPr="00F106C1">
        <w:rPr>
          <w:rFonts w:ascii="Arial" w:hAnsi="Arial"/>
          <w:sz w:val="24"/>
          <w:lang w:val="en-US"/>
        </w:rPr>
        <w:tab/>
      </w:r>
      <w:r w:rsidR="00B525A2" w:rsidRPr="00F106C1">
        <w:rPr>
          <w:rFonts w:ascii="Arial" w:hAnsi="Arial" w:hint="eastAsia"/>
          <w:sz w:val="24"/>
          <w:lang w:val="en-US" w:eastAsia="ja-JP"/>
        </w:rPr>
        <w:t>Discussion</w:t>
      </w:r>
      <w:r w:rsidR="00751798" w:rsidRPr="00F106C1">
        <w:rPr>
          <w:rFonts w:ascii="Arial" w:hAnsi="Arial" w:hint="eastAsia"/>
          <w:sz w:val="24"/>
          <w:lang w:val="en-US" w:eastAsia="ja-JP"/>
        </w:rPr>
        <w:t xml:space="preserve"> and Decision</w:t>
      </w:r>
    </w:p>
    <w:p w:rsidR="000E0602" w:rsidRPr="00F106C1" w:rsidRDefault="000E0602" w:rsidP="00760E28">
      <w:pPr>
        <w:pStyle w:val="10"/>
        <w:pBdr>
          <w:top w:val="single" w:sz="12" w:space="2" w:color="auto"/>
        </w:pBdr>
        <w:tabs>
          <w:tab w:val="clear" w:pos="432"/>
          <w:tab w:val="num" w:pos="522"/>
        </w:tabs>
        <w:ind w:left="522" w:hanging="522"/>
        <w:jc w:val="both"/>
        <w:rPr>
          <w:lang w:val="en-US" w:eastAsia="ja-JP"/>
        </w:rPr>
      </w:pPr>
      <w:r w:rsidRPr="00F106C1">
        <w:rPr>
          <w:lang w:val="en-US"/>
        </w:rPr>
        <w:t>Introduction</w:t>
      </w:r>
    </w:p>
    <w:p w:rsidR="00630707" w:rsidRPr="00F106C1" w:rsidRDefault="00547346" w:rsidP="00010550">
      <w:pPr>
        <w:ind w:firstLineChars="50" w:firstLine="100"/>
        <w:jc w:val="both"/>
        <w:rPr>
          <w:lang w:val="en-US" w:eastAsia="ja-JP"/>
        </w:rPr>
      </w:pPr>
      <w:r w:rsidRPr="00F106C1">
        <w:rPr>
          <w:rFonts w:hint="eastAsia"/>
          <w:lang w:val="en-US" w:eastAsia="ja-JP"/>
        </w:rPr>
        <w:t>In RAN1</w:t>
      </w:r>
      <w:r w:rsidR="00970675" w:rsidRPr="00F106C1">
        <w:rPr>
          <w:rFonts w:hint="eastAsia"/>
          <w:lang w:val="en-US" w:eastAsia="ja-JP"/>
        </w:rPr>
        <w:t>-</w:t>
      </w:r>
      <w:r w:rsidR="008B3A8D" w:rsidRPr="00F106C1">
        <w:rPr>
          <w:rFonts w:hint="eastAsia"/>
          <w:lang w:val="en-US" w:eastAsia="ja-JP"/>
        </w:rPr>
        <w:t>NR</w:t>
      </w:r>
      <w:r w:rsidR="00A825FF">
        <w:rPr>
          <w:rFonts w:hint="eastAsia"/>
          <w:lang w:val="en-US" w:eastAsia="ja-JP"/>
        </w:rPr>
        <w:t>#2</w:t>
      </w:r>
      <w:r w:rsidR="00971B95" w:rsidRPr="00F106C1">
        <w:rPr>
          <w:rFonts w:hint="eastAsia"/>
          <w:lang w:val="en-US" w:eastAsia="ja-JP"/>
        </w:rPr>
        <w:t xml:space="preserve">, it was agreed </w:t>
      </w:r>
      <w:r w:rsidR="00C51F1E" w:rsidRPr="00F106C1">
        <w:rPr>
          <w:rFonts w:hint="eastAsia"/>
          <w:lang w:val="en-US" w:eastAsia="ja-JP"/>
        </w:rPr>
        <w:t>to support</w:t>
      </w:r>
      <w:r w:rsidR="00B02A92" w:rsidRPr="00F106C1">
        <w:rPr>
          <w:rFonts w:hint="eastAsia"/>
          <w:lang w:eastAsia="ja-JP"/>
        </w:rPr>
        <w:t xml:space="preserve"> </w:t>
      </w:r>
      <w:r w:rsidR="00C70F51">
        <w:rPr>
          <w:rFonts w:hint="eastAsia"/>
          <w:lang w:eastAsia="ja-JP"/>
        </w:rPr>
        <w:t xml:space="preserve">at least one of following </w:t>
      </w:r>
      <w:r w:rsidR="00513405">
        <w:rPr>
          <w:rFonts w:hint="eastAsia"/>
          <w:lang w:eastAsia="ja-JP"/>
        </w:rPr>
        <w:t>alternative</w:t>
      </w:r>
      <w:r w:rsidR="00C70F51">
        <w:rPr>
          <w:rFonts w:hint="eastAsia"/>
          <w:lang w:eastAsia="ja-JP"/>
        </w:rPr>
        <w:t xml:space="preserve">s for PUSCH </w:t>
      </w:r>
      <w:proofErr w:type="spellStart"/>
      <w:r w:rsidR="00C70F51">
        <w:rPr>
          <w:rFonts w:hint="eastAsia"/>
          <w:lang w:eastAsia="ja-JP"/>
        </w:rPr>
        <w:t>precoder</w:t>
      </w:r>
      <w:proofErr w:type="spellEnd"/>
      <w:r w:rsidR="00C70F51">
        <w:rPr>
          <w:rFonts w:hint="eastAsia"/>
          <w:lang w:eastAsia="ja-JP"/>
        </w:rPr>
        <w:t xml:space="preserve"> determination </w:t>
      </w:r>
      <w:r w:rsidR="00B02A92" w:rsidRPr="00F106C1">
        <w:rPr>
          <w:rFonts w:hint="eastAsia"/>
          <w:lang w:eastAsia="ja-JP"/>
        </w:rPr>
        <w:t>[</w:t>
      </w:r>
      <w:r w:rsidR="003D1750" w:rsidRPr="00F106C1">
        <w:rPr>
          <w:rFonts w:hint="eastAsia"/>
          <w:lang w:eastAsia="ja-JP"/>
        </w:rPr>
        <w:t>1</w:t>
      </w:r>
      <w:r w:rsidR="00B02A92" w:rsidRPr="00F106C1">
        <w:rPr>
          <w:rFonts w:hint="eastAsia"/>
          <w:lang w:eastAsia="ja-JP"/>
        </w:rPr>
        <w:t xml:space="preserve">]. </w:t>
      </w:r>
      <w:r w:rsidR="00EE71D6" w:rsidRPr="00F106C1">
        <w:rPr>
          <w:rFonts w:hint="eastAsia"/>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7B340D" w:rsidRPr="00F106C1" w:rsidDel="00BD408E" w:rsidTr="00AB5A96">
        <w:trPr>
          <w:jc w:val="center"/>
        </w:trPr>
        <w:tc>
          <w:tcPr>
            <w:tcW w:w="9847" w:type="dxa"/>
            <w:shd w:val="clear" w:color="auto" w:fill="auto"/>
          </w:tcPr>
          <w:p w:rsidR="00A825FF" w:rsidRPr="00CA1FC9" w:rsidRDefault="00A825FF" w:rsidP="00A825FF">
            <w:pPr>
              <w:rPr>
                <w:iCs/>
                <w:lang w:eastAsia="ja-JP"/>
              </w:rPr>
            </w:pPr>
            <w:r w:rsidRPr="00CA1FC9">
              <w:rPr>
                <w:iCs/>
                <w:highlight w:val="green"/>
                <w:lang w:eastAsia="ja-JP"/>
              </w:rPr>
              <w:t>Agreements</w:t>
            </w:r>
            <w:r w:rsidRPr="00CA1FC9">
              <w:rPr>
                <w:iCs/>
                <w:lang w:eastAsia="ja-JP"/>
              </w:rPr>
              <w:t>:</w:t>
            </w:r>
          </w:p>
          <w:p w:rsidR="00A825FF" w:rsidRPr="00CA1FC9" w:rsidRDefault="00A825FF" w:rsidP="00A825FF">
            <w:pPr>
              <w:numPr>
                <w:ilvl w:val="0"/>
                <w:numId w:val="39"/>
              </w:numPr>
              <w:spacing w:after="0"/>
              <w:rPr>
                <w:iCs/>
                <w:lang w:val="en-US" w:eastAsia="ja-JP"/>
              </w:rPr>
            </w:pPr>
            <w:r w:rsidRPr="00CA1FC9">
              <w:rPr>
                <w:iCs/>
                <w:lang w:val="en-US" w:eastAsia="ja-JP"/>
              </w:rPr>
              <w:t xml:space="preserve">For PUSCH </w:t>
            </w:r>
            <w:proofErr w:type="spellStart"/>
            <w:r w:rsidRPr="00CA1FC9">
              <w:rPr>
                <w:iCs/>
                <w:lang w:val="en-US" w:eastAsia="ja-JP"/>
              </w:rPr>
              <w:t>precoder</w:t>
            </w:r>
            <w:proofErr w:type="spellEnd"/>
            <w:r w:rsidRPr="00CA1FC9">
              <w:rPr>
                <w:iCs/>
                <w:lang w:val="en-US" w:eastAsia="ja-JP"/>
              </w:rPr>
              <w:t xml:space="preserve"> determination in non-codebook-based UL MIMO, support at least one of the followings:</w:t>
            </w:r>
            <w:r w:rsidRPr="00CA1FC9">
              <w:rPr>
                <w:iCs/>
                <w:lang w:eastAsia="ja-JP"/>
              </w:rPr>
              <w:t xml:space="preserve"> </w:t>
            </w:r>
          </w:p>
          <w:p w:rsidR="00A825FF" w:rsidRPr="00CA1FC9" w:rsidRDefault="00A825FF" w:rsidP="00A825FF">
            <w:pPr>
              <w:numPr>
                <w:ilvl w:val="1"/>
                <w:numId w:val="40"/>
              </w:numPr>
              <w:spacing w:after="0"/>
              <w:rPr>
                <w:iCs/>
                <w:lang w:val="en-US" w:eastAsia="ja-JP"/>
              </w:rPr>
            </w:pPr>
            <w:r w:rsidRPr="00CA1FC9">
              <w:rPr>
                <w:iCs/>
                <w:lang w:eastAsia="ja-JP"/>
              </w:rPr>
              <w:t>Alt.1: Signalling of SRI(s) only, without TPMI indication in the UL grant</w:t>
            </w:r>
          </w:p>
          <w:p w:rsidR="00A825FF" w:rsidRPr="00CA1FC9" w:rsidRDefault="00A825FF" w:rsidP="00A825FF">
            <w:pPr>
              <w:numPr>
                <w:ilvl w:val="1"/>
                <w:numId w:val="40"/>
              </w:numPr>
              <w:spacing w:after="0"/>
              <w:rPr>
                <w:iCs/>
                <w:lang w:val="en-US" w:eastAsia="ja-JP"/>
              </w:rPr>
            </w:pPr>
            <w:r w:rsidRPr="00CA1FC9">
              <w:rPr>
                <w:iCs/>
                <w:lang w:eastAsia="ja-JP"/>
              </w:rPr>
              <w:t>Alt.2: Signalling of TRI only, without TPMI indication in the UL grant</w:t>
            </w:r>
          </w:p>
          <w:p w:rsidR="00A825FF" w:rsidRPr="00CA1FC9" w:rsidRDefault="00A825FF" w:rsidP="00A825FF">
            <w:pPr>
              <w:numPr>
                <w:ilvl w:val="1"/>
                <w:numId w:val="40"/>
              </w:numPr>
              <w:spacing w:after="0"/>
              <w:rPr>
                <w:iCs/>
                <w:lang w:val="en-US" w:eastAsia="ja-JP"/>
              </w:rPr>
            </w:pPr>
            <w:r w:rsidRPr="00CA1FC9">
              <w:rPr>
                <w:iCs/>
                <w:lang w:eastAsia="ja-JP"/>
              </w:rPr>
              <w:t>Alt.3: Signalling of TRI and a single SRI, without TPMI indication in the UL grant</w:t>
            </w:r>
          </w:p>
          <w:p w:rsidR="00A825FF" w:rsidRPr="00CA1FC9" w:rsidRDefault="00A825FF" w:rsidP="00A825FF">
            <w:pPr>
              <w:numPr>
                <w:ilvl w:val="1"/>
                <w:numId w:val="40"/>
              </w:numPr>
              <w:spacing w:after="0"/>
              <w:rPr>
                <w:iCs/>
                <w:lang w:val="en-US" w:eastAsia="ja-JP"/>
              </w:rPr>
            </w:pPr>
            <w:r w:rsidRPr="00CA1FC9">
              <w:rPr>
                <w:iCs/>
                <w:lang w:eastAsia="ja-JP"/>
              </w:rPr>
              <w:t>Alt. 4: signalling of a single TRI, a single CRI without TPMI indication in the UL grant</w:t>
            </w:r>
          </w:p>
          <w:p w:rsidR="00A825FF" w:rsidRPr="00CA1FC9" w:rsidRDefault="00A825FF" w:rsidP="00A825FF">
            <w:pPr>
              <w:numPr>
                <w:ilvl w:val="1"/>
                <w:numId w:val="40"/>
              </w:numPr>
              <w:spacing w:after="0"/>
              <w:rPr>
                <w:iCs/>
                <w:lang w:val="en-US" w:eastAsia="ja-JP"/>
              </w:rPr>
            </w:pPr>
            <w:r w:rsidRPr="00CA1FC9">
              <w:rPr>
                <w:iCs/>
                <w:lang w:eastAsia="ja-JP"/>
              </w:rPr>
              <w:t>To down-select in the next meeting considering single- vs. multi-panel (companies are encouraged to perform more evaluations)</w:t>
            </w:r>
          </w:p>
          <w:p w:rsidR="007B340D" w:rsidRPr="00A825FF" w:rsidDel="00BD408E" w:rsidRDefault="00A825FF" w:rsidP="00A825FF">
            <w:pPr>
              <w:numPr>
                <w:ilvl w:val="1"/>
                <w:numId w:val="40"/>
              </w:numPr>
              <w:spacing w:after="0"/>
              <w:rPr>
                <w:iCs/>
                <w:lang w:val="en-US" w:eastAsia="ja-JP"/>
              </w:rPr>
            </w:pPr>
            <w:r w:rsidRPr="00CA1FC9">
              <w:rPr>
                <w:iCs/>
                <w:lang w:eastAsia="ja-JP"/>
              </w:rPr>
              <w:t>Note: this may depend UE’s capability in terms of calibration</w:t>
            </w:r>
          </w:p>
        </w:tc>
      </w:tr>
    </w:tbl>
    <w:p w:rsidR="007B340D" w:rsidRPr="00F106C1" w:rsidRDefault="007B25A9" w:rsidP="005845FF">
      <w:pPr>
        <w:spacing w:before="240"/>
        <w:jc w:val="both"/>
        <w:rPr>
          <w:lang w:val="en-US" w:eastAsia="ja-JP"/>
        </w:rPr>
      </w:pPr>
      <w:r w:rsidRPr="00F106C1">
        <w:rPr>
          <w:rFonts w:hint="eastAsia"/>
          <w:lang w:val="en-US" w:eastAsia="ja-JP"/>
        </w:rPr>
        <w:t xml:space="preserve">In this contribution, </w:t>
      </w:r>
      <w:r w:rsidR="00C70F51">
        <w:rPr>
          <w:rFonts w:hint="eastAsia"/>
          <w:lang w:val="en-US" w:eastAsia="ja-JP"/>
        </w:rPr>
        <w:t xml:space="preserve">we </w:t>
      </w:r>
      <w:r w:rsidR="009046B0">
        <w:rPr>
          <w:rFonts w:hint="eastAsia"/>
          <w:lang w:val="en-US" w:eastAsia="ja-JP"/>
        </w:rPr>
        <w:t xml:space="preserve">go through the </w:t>
      </w:r>
      <w:r w:rsidR="00513405">
        <w:rPr>
          <w:rFonts w:hint="eastAsia"/>
          <w:lang w:val="en-US" w:eastAsia="ja-JP"/>
        </w:rPr>
        <w:t>alternative</w:t>
      </w:r>
      <w:r w:rsidR="009046B0">
        <w:rPr>
          <w:rFonts w:hint="eastAsia"/>
          <w:lang w:val="en-US" w:eastAsia="ja-JP"/>
        </w:rPr>
        <w:t>s</w:t>
      </w:r>
      <w:r w:rsidR="00680D8E">
        <w:rPr>
          <w:rFonts w:hint="eastAsia"/>
          <w:lang w:val="en-US" w:eastAsia="ja-JP"/>
        </w:rPr>
        <w:t xml:space="preserve"> to </w:t>
      </w:r>
      <w:r w:rsidR="00C70F51">
        <w:rPr>
          <w:rFonts w:hint="eastAsia"/>
          <w:lang w:val="en-US" w:eastAsia="ja-JP"/>
        </w:rPr>
        <w:t xml:space="preserve">narrow </w:t>
      </w:r>
      <w:r w:rsidR="00DF377E">
        <w:rPr>
          <w:rFonts w:hint="eastAsia"/>
          <w:lang w:val="en-US" w:eastAsia="ja-JP"/>
        </w:rPr>
        <w:t>them down</w:t>
      </w:r>
      <w:r w:rsidR="00C70F51">
        <w:rPr>
          <w:rFonts w:hint="eastAsia"/>
          <w:lang w:val="en-US" w:eastAsia="ja-JP"/>
        </w:rPr>
        <w:t>.</w:t>
      </w:r>
    </w:p>
    <w:p w:rsidR="00DF7F0B" w:rsidRDefault="00F00415" w:rsidP="00B24F9C">
      <w:pPr>
        <w:pStyle w:val="10"/>
        <w:tabs>
          <w:tab w:val="clear" w:pos="432"/>
          <w:tab w:val="num" w:pos="522"/>
        </w:tabs>
        <w:ind w:left="522" w:hanging="522"/>
        <w:jc w:val="both"/>
        <w:rPr>
          <w:lang w:val="en-US" w:eastAsia="ja-JP"/>
        </w:rPr>
      </w:pPr>
      <w:r w:rsidRPr="00F106C1">
        <w:rPr>
          <w:rFonts w:hint="eastAsia"/>
          <w:lang w:val="en-US" w:eastAsia="ja-JP"/>
        </w:rPr>
        <w:t>Discussion</w:t>
      </w:r>
    </w:p>
    <w:p w:rsidR="006F3897" w:rsidRPr="006F3897" w:rsidRDefault="006F3897" w:rsidP="006F3897">
      <w:pPr>
        <w:rPr>
          <w:lang w:val="en-US" w:eastAsia="ja-JP"/>
        </w:rPr>
      </w:pPr>
      <w:r>
        <w:rPr>
          <w:rFonts w:hint="eastAsia"/>
          <w:lang w:val="en-US" w:eastAsia="ja-JP"/>
        </w:rPr>
        <w:t>We go thro</w:t>
      </w:r>
      <w:r w:rsidR="009046B0">
        <w:rPr>
          <w:rFonts w:hint="eastAsia"/>
          <w:lang w:val="en-US" w:eastAsia="ja-JP"/>
        </w:rPr>
        <w:t>u</w:t>
      </w:r>
      <w:r>
        <w:rPr>
          <w:rFonts w:hint="eastAsia"/>
          <w:lang w:val="en-US" w:eastAsia="ja-JP"/>
        </w:rPr>
        <w:t xml:space="preserve">gh the candidate </w:t>
      </w:r>
      <w:r w:rsidR="00455DDA">
        <w:rPr>
          <w:rFonts w:hint="eastAsia"/>
          <w:lang w:val="en-US" w:eastAsia="ja-JP"/>
        </w:rPr>
        <w:t xml:space="preserve">alternatives </w:t>
      </w:r>
      <w:r>
        <w:rPr>
          <w:rFonts w:hint="eastAsia"/>
          <w:lang w:val="en-US" w:eastAsia="ja-JP"/>
        </w:rPr>
        <w:t>one by one.</w:t>
      </w:r>
    </w:p>
    <w:p w:rsidR="00C40ACF" w:rsidRDefault="00680D8E">
      <w:pPr>
        <w:pStyle w:val="2"/>
        <w:rPr>
          <w:lang w:eastAsia="ja-JP"/>
        </w:rPr>
      </w:pPr>
      <w:r>
        <w:rPr>
          <w:rFonts w:hint="eastAsia"/>
          <w:lang w:eastAsia="ja-JP"/>
        </w:rPr>
        <w:t>Alt.</w:t>
      </w:r>
      <w:r w:rsidR="006F3897">
        <w:rPr>
          <w:rFonts w:hint="eastAsia"/>
          <w:lang w:eastAsia="ja-JP"/>
        </w:rPr>
        <w:t xml:space="preserve"> </w:t>
      </w:r>
      <w:r>
        <w:rPr>
          <w:rFonts w:hint="eastAsia"/>
          <w:lang w:eastAsia="ja-JP"/>
        </w:rPr>
        <w:t>1 (SRI only)</w:t>
      </w:r>
    </w:p>
    <w:p w:rsidR="00680D8E" w:rsidRDefault="00680D8E" w:rsidP="00B21018">
      <w:pPr>
        <w:ind w:firstLineChars="50" w:firstLine="100"/>
        <w:jc w:val="both"/>
        <w:rPr>
          <w:lang w:val="en-US" w:eastAsia="ja-JP"/>
        </w:rPr>
      </w:pPr>
      <w:r>
        <w:rPr>
          <w:rFonts w:hint="eastAsia"/>
          <w:lang w:val="en-US" w:eastAsia="ja-JP"/>
        </w:rPr>
        <w:t>This</w:t>
      </w:r>
      <w:r w:rsidR="00DF377E">
        <w:rPr>
          <w:rFonts w:hint="eastAsia"/>
          <w:lang w:val="en-US" w:eastAsia="ja-JP"/>
        </w:rPr>
        <w:t xml:space="preserve"> scheme is the most flexible </w:t>
      </w:r>
      <w:r w:rsidR="00455DDA">
        <w:rPr>
          <w:rFonts w:hint="eastAsia"/>
          <w:lang w:val="en-US" w:eastAsia="ja-JP"/>
        </w:rPr>
        <w:t>alternative</w:t>
      </w:r>
      <w:r w:rsidR="00FB2108">
        <w:rPr>
          <w:rFonts w:hint="eastAsia"/>
          <w:lang w:val="en-US" w:eastAsia="ja-JP"/>
        </w:rPr>
        <w:t xml:space="preserve"> </w:t>
      </w:r>
      <w:r>
        <w:rPr>
          <w:rFonts w:hint="eastAsia"/>
          <w:lang w:val="en-US" w:eastAsia="ja-JP"/>
        </w:rPr>
        <w:t>among the candidate</w:t>
      </w:r>
      <w:r w:rsidR="00FB2108">
        <w:rPr>
          <w:rFonts w:hint="eastAsia"/>
          <w:lang w:val="en-US" w:eastAsia="ja-JP"/>
        </w:rPr>
        <w:t>s</w:t>
      </w:r>
      <w:r>
        <w:rPr>
          <w:rFonts w:hint="eastAsia"/>
          <w:lang w:val="en-US" w:eastAsia="ja-JP"/>
        </w:rPr>
        <w:t xml:space="preserve">, because </w:t>
      </w:r>
      <w:r w:rsidR="00B21018">
        <w:rPr>
          <w:rFonts w:hint="eastAsia"/>
          <w:lang w:val="en-US" w:eastAsia="ja-JP"/>
        </w:rPr>
        <w:t xml:space="preserve">the number of candidate </w:t>
      </w:r>
      <w:proofErr w:type="spellStart"/>
      <w:r w:rsidR="00B21018">
        <w:rPr>
          <w:rFonts w:hint="eastAsia"/>
          <w:lang w:val="en-US" w:eastAsia="ja-JP"/>
        </w:rPr>
        <w:t>precoders</w:t>
      </w:r>
      <w:proofErr w:type="spellEnd"/>
      <w:r w:rsidR="00B21018">
        <w:rPr>
          <w:rFonts w:hint="eastAsia"/>
          <w:lang w:val="en-US" w:eastAsia="ja-JP"/>
        </w:rPr>
        <w:t xml:space="preserve"> is not restricted by maximum rank and </w:t>
      </w:r>
      <w:proofErr w:type="spellStart"/>
      <w:r w:rsidR="00B21018">
        <w:rPr>
          <w:rFonts w:hint="eastAsia"/>
          <w:lang w:val="en-US" w:eastAsia="ja-JP"/>
        </w:rPr>
        <w:t>gNB</w:t>
      </w:r>
      <w:proofErr w:type="spellEnd"/>
      <w:r w:rsidR="00B21018">
        <w:rPr>
          <w:rFonts w:hint="eastAsia"/>
          <w:lang w:val="en-US" w:eastAsia="ja-JP"/>
        </w:rPr>
        <w:t xml:space="preserve"> can select the best combination for PUSCH transmission.</w:t>
      </w:r>
      <w:r w:rsidR="00757F0D">
        <w:rPr>
          <w:rFonts w:hint="eastAsia"/>
          <w:lang w:val="en-US" w:eastAsia="ja-JP"/>
        </w:rPr>
        <w:t xml:space="preserve"> As shown in Fig. 1, i</w:t>
      </w:r>
      <w:r w:rsidR="00B21018">
        <w:rPr>
          <w:rFonts w:hint="eastAsia"/>
          <w:lang w:val="en-US" w:eastAsia="ja-JP"/>
        </w:rPr>
        <w:t>n t</w:t>
      </w:r>
      <w:r w:rsidR="00DF377E">
        <w:rPr>
          <w:rFonts w:hint="eastAsia"/>
          <w:lang w:val="en-US" w:eastAsia="ja-JP"/>
        </w:rPr>
        <w:t>his schem</w:t>
      </w:r>
      <w:r w:rsidR="00B21018">
        <w:rPr>
          <w:rFonts w:hint="eastAsia"/>
          <w:lang w:val="en-US" w:eastAsia="ja-JP"/>
        </w:rPr>
        <w:t xml:space="preserve">e, </w:t>
      </w:r>
      <w:r w:rsidR="00DF377E">
        <w:rPr>
          <w:rFonts w:hint="eastAsia"/>
          <w:lang w:val="en-US" w:eastAsia="ja-JP"/>
        </w:rPr>
        <w:t>multiple SRS resources</w:t>
      </w:r>
      <w:r w:rsidR="00B21018">
        <w:rPr>
          <w:rFonts w:hint="eastAsia"/>
          <w:lang w:val="en-US" w:eastAsia="ja-JP"/>
        </w:rPr>
        <w:t xml:space="preserve"> are used, and</w:t>
      </w:r>
      <w:r w:rsidR="00DF377E">
        <w:rPr>
          <w:rFonts w:hint="eastAsia"/>
          <w:lang w:val="en-US" w:eastAsia="ja-JP"/>
        </w:rPr>
        <w:t xml:space="preserve"> </w:t>
      </w:r>
      <w:r w:rsidR="00FB2108">
        <w:rPr>
          <w:rFonts w:hint="eastAsia"/>
          <w:lang w:val="en-US" w:eastAsia="ja-JP"/>
        </w:rPr>
        <w:t xml:space="preserve">each resource comprises </w:t>
      </w:r>
      <w:r w:rsidR="00DF377E">
        <w:rPr>
          <w:rFonts w:hint="eastAsia"/>
          <w:lang w:val="en-US" w:eastAsia="ja-JP"/>
        </w:rPr>
        <w:t>single SRS port</w:t>
      </w:r>
      <w:r w:rsidR="00FB2108">
        <w:rPr>
          <w:rFonts w:hint="eastAsia"/>
          <w:lang w:val="en-US" w:eastAsia="ja-JP"/>
        </w:rPr>
        <w:t>.</w:t>
      </w:r>
      <w:r w:rsidR="00DF377E">
        <w:rPr>
          <w:rFonts w:hint="eastAsia"/>
          <w:lang w:val="en-US" w:eastAsia="ja-JP"/>
        </w:rPr>
        <w:t xml:space="preserve"> </w:t>
      </w:r>
      <w:r w:rsidR="00B21018">
        <w:rPr>
          <w:rFonts w:hint="eastAsia"/>
          <w:lang w:val="en-US" w:eastAsia="ja-JP"/>
        </w:rPr>
        <w:t xml:space="preserve">UE transmits </w:t>
      </w:r>
      <w:proofErr w:type="spellStart"/>
      <w:r w:rsidR="00B21018">
        <w:rPr>
          <w:rFonts w:hint="eastAsia"/>
          <w:lang w:val="en-US" w:eastAsia="ja-JP"/>
        </w:rPr>
        <w:t>precoded</w:t>
      </w:r>
      <w:proofErr w:type="spellEnd"/>
      <w:r w:rsidR="00B21018">
        <w:rPr>
          <w:rFonts w:hint="eastAsia"/>
          <w:lang w:val="en-US" w:eastAsia="ja-JP"/>
        </w:rPr>
        <w:t xml:space="preserve"> SRS using configured SRS resources. </w:t>
      </w:r>
      <w:proofErr w:type="spellStart"/>
      <w:proofErr w:type="gramStart"/>
      <w:r w:rsidR="00B21018">
        <w:rPr>
          <w:rFonts w:hint="eastAsia"/>
          <w:lang w:val="en-US" w:eastAsia="ja-JP"/>
        </w:rPr>
        <w:t>gNB</w:t>
      </w:r>
      <w:proofErr w:type="spellEnd"/>
      <w:proofErr w:type="gramEnd"/>
      <w:r w:rsidR="00B21018">
        <w:rPr>
          <w:rFonts w:hint="eastAsia"/>
          <w:lang w:val="en-US" w:eastAsia="ja-JP"/>
        </w:rPr>
        <w:t xml:space="preserve"> narrow them down based on received SRS signal quality, e.g., SINR. </w:t>
      </w:r>
      <w:r w:rsidR="00FB2108">
        <w:rPr>
          <w:rFonts w:hint="eastAsia"/>
          <w:lang w:val="en-US" w:eastAsia="ja-JP"/>
        </w:rPr>
        <w:t>A</w:t>
      </w:r>
      <w:r w:rsidR="00B21018">
        <w:rPr>
          <w:rFonts w:hint="eastAsia"/>
          <w:lang w:val="en-US" w:eastAsia="ja-JP"/>
        </w:rPr>
        <w:t xml:space="preserve">fter the down-selection of </w:t>
      </w:r>
      <w:proofErr w:type="spellStart"/>
      <w:r w:rsidR="00B21018">
        <w:rPr>
          <w:rFonts w:hint="eastAsia"/>
          <w:lang w:val="en-US" w:eastAsia="ja-JP"/>
        </w:rPr>
        <w:t>precoders</w:t>
      </w:r>
      <w:proofErr w:type="spellEnd"/>
      <w:r w:rsidR="00B21018">
        <w:rPr>
          <w:rFonts w:hint="eastAsia"/>
          <w:lang w:val="en-US" w:eastAsia="ja-JP"/>
        </w:rPr>
        <w:t>,</w:t>
      </w:r>
      <w:r w:rsidR="00FB2108">
        <w:rPr>
          <w:rFonts w:hint="eastAsia"/>
          <w:lang w:val="en-US" w:eastAsia="ja-JP"/>
        </w:rPr>
        <w:t xml:space="preserve"> </w:t>
      </w:r>
      <w:proofErr w:type="spellStart"/>
      <w:r w:rsidR="00FB2108">
        <w:rPr>
          <w:rFonts w:hint="eastAsia"/>
          <w:lang w:val="en-US" w:eastAsia="ja-JP"/>
        </w:rPr>
        <w:t>gNB</w:t>
      </w:r>
      <w:proofErr w:type="spellEnd"/>
      <w:r w:rsidR="00FB2108">
        <w:rPr>
          <w:rFonts w:hint="eastAsia"/>
          <w:lang w:val="en-US" w:eastAsia="ja-JP"/>
        </w:rPr>
        <w:t xml:space="preserve"> </w:t>
      </w:r>
      <w:r w:rsidR="00DF377E">
        <w:rPr>
          <w:rFonts w:hint="eastAsia"/>
          <w:lang w:val="en-US" w:eastAsia="ja-JP"/>
        </w:rPr>
        <w:t>indicates SRIs</w:t>
      </w:r>
      <w:r w:rsidR="00B21018">
        <w:rPr>
          <w:rFonts w:hint="eastAsia"/>
          <w:lang w:val="en-US" w:eastAsia="ja-JP"/>
        </w:rPr>
        <w:t xml:space="preserve"> to inform a UE of </w:t>
      </w:r>
      <w:proofErr w:type="spellStart"/>
      <w:r w:rsidR="00B21018">
        <w:rPr>
          <w:rFonts w:hint="eastAsia"/>
          <w:lang w:val="en-US" w:eastAsia="ja-JP"/>
        </w:rPr>
        <w:t>precoders</w:t>
      </w:r>
      <w:proofErr w:type="spellEnd"/>
      <w:r w:rsidR="00B21018">
        <w:rPr>
          <w:rFonts w:hint="eastAsia"/>
          <w:lang w:val="en-US" w:eastAsia="ja-JP"/>
        </w:rPr>
        <w:t xml:space="preserve"> for PUSCH transmissio</w:t>
      </w:r>
      <w:r w:rsidR="00B21018" w:rsidRPr="00665DF4">
        <w:rPr>
          <w:rFonts w:hint="eastAsia"/>
          <w:lang w:val="en-US" w:eastAsia="ja-JP"/>
        </w:rPr>
        <w:t xml:space="preserve">n </w:t>
      </w:r>
      <w:r w:rsidR="00B21018" w:rsidRPr="00C53E87">
        <w:rPr>
          <w:lang w:val="en-US" w:eastAsia="ja-JP"/>
        </w:rPr>
        <w:t>[2]</w:t>
      </w:r>
      <w:r w:rsidR="00B21018" w:rsidRPr="00665DF4">
        <w:rPr>
          <w:rFonts w:hint="eastAsia"/>
          <w:lang w:val="en-US" w:eastAsia="ja-JP"/>
        </w:rPr>
        <w:t>. F</w:t>
      </w:r>
      <w:r w:rsidR="00B21018">
        <w:rPr>
          <w:rFonts w:hint="eastAsia"/>
          <w:lang w:val="en-US" w:eastAsia="ja-JP"/>
        </w:rPr>
        <w:t xml:space="preserve">or example, when maximum rank is 4, 5 SRS resources can be configured, and then </w:t>
      </w:r>
      <w:proofErr w:type="spellStart"/>
      <w:r w:rsidR="00B21018">
        <w:rPr>
          <w:rFonts w:hint="eastAsia"/>
          <w:lang w:val="en-US" w:eastAsia="ja-JP"/>
        </w:rPr>
        <w:t>gNB</w:t>
      </w:r>
      <w:proofErr w:type="spellEnd"/>
      <w:r w:rsidR="00B21018">
        <w:rPr>
          <w:rFonts w:hint="eastAsia"/>
          <w:lang w:val="en-US" w:eastAsia="ja-JP"/>
        </w:rPr>
        <w:t xml:space="preserve"> indicates </w:t>
      </w:r>
      <w:r w:rsidR="00B21018">
        <w:rPr>
          <w:lang w:val="en-US" w:eastAsia="ja-JP"/>
        </w:rPr>
        <w:t>‘</w:t>
      </w:r>
      <w:r w:rsidR="00B21018">
        <w:rPr>
          <w:rFonts w:hint="eastAsia"/>
          <w:lang w:val="en-US" w:eastAsia="ja-JP"/>
        </w:rPr>
        <w:t>10011</w:t>
      </w:r>
      <w:r w:rsidR="00B21018">
        <w:rPr>
          <w:lang w:val="en-US" w:eastAsia="ja-JP"/>
        </w:rPr>
        <w:t>’</w:t>
      </w:r>
      <w:r w:rsidR="00B21018">
        <w:rPr>
          <w:rFonts w:hint="eastAsia"/>
          <w:lang w:val="en-US" w:eastAsia="ja-JP"/>
        </w:rPr>
        <w:t xml:space="preserve"> if </w:t>
      </w:r>
      <w:proofErr w:type="spellStart"/>
      <w:r w:rsidR="00B21018">
        <w:rPr>
          <w:rFonts w:hint="eastAsia"/>
          <w:lang w:val="en-US" w:eastAsia="ja-JP"/>
        </w:rPr>
        <w:t>gNB</w:t>
      </w:r>
      <w:proofErr w:type="spellEnd"/>
      <w:r w:rsidR="00B21018">
        <w:rPr>
          <w:rFonts w:hint="eastAsia"/>
          <w:lang w:val="en-US" w:eastAsia="ja-JP"/>
        </w:rPr>
        <w:t xml:space="preserve"> determines to use </w:t>
      </w:r>
      <w:proofErr w:type="spellStart"/>
      <w:r w:rsidR="004132B2">
        <w:rPr>
          <w:rFonts w:hint="eastAsia"/>
          <w:lang w:val="en-US" w:eastAsia="ja-JP"/>
        </w:rPr>
        <w:t>precoders</w:t>
      </w:r>
      <w:proofErr w:type="spellEnd"/>
      <w:r w:rsidR="004132B2">
        <w:rPr>
          <w:rFonts w:hint="eastAsia"/>
          <w:lang w:val="en-US" w:eastAsia="ja-JP"/>
        </w:rPr>
        <w:t xml:space="preserve"> indexed</w:t>
      </w:r>
      <w:r w:rsidR="00B21018">
        <w:rPr>
          <w:rFonts w:hint="eastAsia"/>
          <w:lang w:val="en-US" w:eastAsia="ja-JP"/>
        </w:rPr>
        <w:t xml:space="preserve"> #0, #3 and #4 for 3-layer transmission. </w:t>
      </w:r>
      <w:r>
        <w:rPr>
          <w:rFonts w:hint="eastAsia"/>
          <w:lang w:val="en-US" w:eastAsia="ja-JP"/>
        </w:rPr>
        <w:t>However, multiple SRI indication causes large</w:t>
      </w:r>
      <w:r w:rsidR="00B21018">
        <w:rPr>
          <w:rFonts w:hint="eastAsia"/>
          <w:lang w:val="en-US" w:eastAsia="ja-JP"/>
        </w:rPr>
        <w:t>r</w:t>
      </w:r>
      <w:r>
        <w:rPr>
          <w:rFonts w:hint="eastAsia"/>
          <w:lang w:val="en-US" w:eastAsia="ja-JP"/>
        </w:rPr>
        <w:t xml:space="preserve"> </w:t>
      </w:r>
      <w:r>
        <w:rPr>
          <w:lang w:val="en-US" w:eastAsia="ja-JP"/>
        </w:rPr>
        <w:t>signaling</w:t>
      </w:r>
      <w:r>
        <w:rPr>
          <w:rFonts w:hint="eastAsia"/>
          <w:lang w:val="en-US" w:eastAsia="ja-JP"/>
        </w:rPr>
        <w:t xml:space="preserve"> overhead</w:t>
      </w:r>
      <w:r w:rsidR="00B21018">
        <w:rPr>
          <w:rFonts w:hint="eastAsia"/>
          <w:lang w:val="en-US" w:eastAsia="ja-JP"/>
        </w:rPr>
        <w:t xml:space="preserve"> compared to TRI</w:t>
      </w:r>
      <w:r>
        <w:rPr>
          <w:rFonts w:hint="eastAsia"/>
          <w:lang w:val="en-US" w:eastAsia="ja-JP"/>
        </w:rPr>
        <w:t xml:space="preserve">. </w:t>
      </w:r>
      <w:r w:rsidRPr="003E0CF6">
        <w:rPr>
          <w:lang w:val="en-US" w:eastAsia="ja-JP"/>
        </w:rPr>
        <w:t>Fo</w:t>
      </w:r>
      <w:r w:rsidR="000E2F4D" w:rsidRPr="003E0CF6">
        <w:rPr>
          <w:lang w:val="en-US" w:eastAsia="ja-JP"/>
        </w:rPr>
        <w:t>r example, when UE supports 4 PUSCH transmission</w:t>
      </w:r>
      <w:r w:rsidRPr="007A28C9">
        <w:rPr>
          <w:lang w:val="en-US" w:eastAsia="ja-JP"/>
        </w:rPr>
        <w:t xml:space="preserve"> ports, at least 4</w:t>
      </w:r>
      <w:r w:rsidR="00B21018" w:rsidRPr="00C53E87">
        <w:rPr>
          <w:lang w:val="en-US" w:eastAsia="ja-JP"/>
        </w:rPr>
        <w:t>bits are needed while TRI needs only 2 bits</w:t>
      </w:r>
      <w:r w:rsidRPr="003E0CF6">
        <w:rPr>
          <w:lang w:val="en-US" w:eastAsia="ja-JP"/>
        </w:rPr>
        <w:t>.</w:t>
      </w:r>
      <w:r>
        <w:rPr>
          <w:rFonts w:hint="eastAsia"/>
          <w:lang w:val="en-US" w:eastAsia="ja-JP"/>
        </w:rPr>
        <w:t xml:space="preserve"> </w:t>
      </w:r>
      <w:r w:rsidR="00B21018">
        <w:rPr>
          <w:rFonts w:hint="eastAsia"/>
          <w:lang w:val="en-US" w:eastAsia="ja-JP"/>
        </w:rPr>
        <w:t xml:space="preserve">Therefore </w:t>
      </w:r>
      <w:r>
        <w:rPr>
          <w:rFonts w:hint="eastAsia"/>
          <w:lang w:val="en-US" w:eastAsia="ja-JP"/>
        </w:rPr>
        <w:t xml:space="preserve">cautious evaluation taking balance between optimization and </w:t>
      </w:r>
      <w:r>
        <w:rPr>
          <w:lang w:val="en-US" w:eastAsia="ja-JP"/>
        </w:rPr>
        <w:t>signaling</w:t>
      </w:r>
      <w:r>
        <w:rPr>
          <w:rFonts w:hint="eastAsia"/>
          <w:lang w:val="en-US" w:eastAsia="ja-JP"/>
        </w:rPr>
        <w:t xml:space="preserve"> overhead is nee</w:t>
      </w:r>
      <w:r w:rsidR="00DF377E">
        <w:rPr>
          <w:rFonts w:hint="eastAsia"/>
          <w:lang w:val="en-US" w:eastAsia="ja-JP"/>
        </w:rPr>
        <w:t>ded.</w:t>
      </w:r>
      <w:r w:rsidR="007A28C9">
        <w:rPr>
          <w:rFonts w:hint="eastAsia"/>
          <w:lang w:val="en-US" w:eastAsia="ja-JP"/>
        </w:rPr>
        <w:t xml:space="preserve"> Especially as far as sub-band precoding is concerned, heavy </w:t>
      </w:r>
      <w:r w:rsidR="007A28C9">
        <w:rPr>
          <w:lang w:val="en-US" w:eastAsia="ja-JP"/>
        </w:rPr>
        <w:t>signaling</w:t>
      </w:r>
      <w:r w:rsidR="007A28C9">
        <w:rPr>
          <w:rFonts w:hint="eastAsia"/>
          <w:lang w:val="en-US" w:eastAsia="ja-JP"/>
        </w:rPr>
        <w:t xml:space="preserve"> overhead would be expected.</w:t>
      </w:r>
    </w:p>
    <w:p w:rsidR="00D41857" w:rsidRDefault="000F37EB" w:rsidP="00C53E87">
      <w:pPr>
        <w:ind w:firstLineChars="50" w:firstLine="100"/>
        <w:jc w:val="center"/>
        <w:rPr>
          <w:lang w:val="en-US" w:eastAsia="ja-JP"/>
        </w:rPr>
      </w:pPr>
      <w:r>
        <w:rPr>
          <w:noProof/>
          <w:lang w:val="en-US" w:eastAsia="ja-JP"/>
        </w:rPr>
        <w:lastRenderedPageBreak/>
        <w:drawing>
          <wp:inline distT="0" distB="0" distL="0" distR="0" wp14:anchorId="6C20E7A8" wp14:editId="45640B32">
            <wp:extent cx="4490113" cy="2550802"/>
            <wp:effectExtent l="0" t="0" r="0" b="1905"/>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94302" cy="2553182"/>
                    </a:xfrm>
                    <a:prstGeom prst="rect">
                      <a:avLst/>
                    </a:prstGeom>
                    <a:noFill/>
                    <a:ln>
                      <a:noFill/>
                    </a:ln>
                  </pic:spPr>
                </pic:pic>
              </a:graphicData>
            </a:graphic>
          </wp:inline>
        </w:drawing>
      </w:r>
    </w:p>
    <w:p w:rsidR="00D41857" w:rsidRPr="00C53E87" w:rsidRDefault="00D41857" w:rsidP="00C53E87">
      <w:pPr>
        <w:jc w:val="center"/>
        <w:rPr>
          <w:b/>
          <w:lang w:val="en-US" w:eastAsia="ja-JP"/>
        </w:rPr>
      </w:pPr>
      <w:r w:rsidRPr="00F106C1">
        <w:rPr>
          <w:rFonts w:hint="eastAsia"/>
          <w:b/>
          <w:lang w:val="en-US" w:eastAsia="ja-JP"/>
        </w:rPr>
        <w:t xml:space="preserve">Figure </w:t>
      </w:r>
      <w:r>
        <w:rPr>
          <w:rFonts w:hint="eastAsia"/>
          <w:b/>
          <w:lang w:val="en-US" w:eastAsia="ja-JP"/>
        </w:rPr>
        <w:t>1</w:t>
      </w:r>
      <w:r w:rsidRPr="00F106C1">
        <w:rPr>
          <w:rFonts w:hint="eastAsia"/>
          <w:b/>
          <w:lang w:val="en-US" w:eastAsia="ja-JP"/>
        </w:rPr>
        <w:t xml:space="preserve">: </w:t>
      </w:r>
      <w:proofErr w:type="spellStart"/>
      <w:r>
        <w:rPr>
          <w:rFonts w:hint="eastAsia"/>
          <w:b/>
          <w:lang w:val="en-US" w:eastAsia="ja-JP"/>
        </w:rPr>
        <w:t>Precoder</w:t>
      </w:r>
      <w:proofErr w:type="spellEnd"/>
      <w:r>
        <w:rPr>
          <w:rFonts w:hint="eastAsia"/>
          <w:b/>
          <w:lang w:val="en-US" w:eastAsia="ja-JP"/>
        </w:rPr>
        <w:t xml:space="preserve"> determination and link adaptation procedure in Alt.1</w:t>
      </w:r>
    </w:p>
    <w:p w:rsidR="00DF377E" w:rsidRDefault="00DF377E" w:rsidP="00DF377E">
      <w:pPr>
        <w:pStyle w:val="2"/>
        <w:rPr>
          <w:lang w:eastAsia="ja-JP"/>
        </w:rPr>
      </w:pPr>
      <w:r>
        <w:rPr>
          <w:rFonts w:hint="eastAsia"/>
          <w:lang w:eastAsia="ja-JP"/>
        </w:rPr>
        <w:t>Alt.</w:t>
      </w:r>
      <w:r w:rsidR="006F3897">
        <w:rPr>
          <w:rFonts w:hint="eastAsia"/>
          <w:lang w:eastAsia="ja-JP"/>
        </w:rPr>
        <w:t xml:space="preserve"> </w:t>
      </w:r>
      <w:r>
        <w:rPr>
          <w:rFonts w:hint="eastAsia"/>
          <w:lang w:eastAsia="ja-JP"/>
        </w:rPr>
        <w:t>2 (TRI only)</w:t>
      </w:r>
    </w:p>
    <w:p w:rsidR="00DF377E" w:rsidRDefault="00DF377E" w:rsidP="00DF377E">
      <w:pPr>
        <w:ind w:firstLineChars="50" w:firstLine="100"/>
        <w:jc w:val="both"/>
        <w:rPr>
          <w:lang w:val="en-US" w:eastAsia="ja-JP"/>
        </w:rPr>
      </w:pPr>
      <w:r>
        <w:rPr>
          <w:rFonts w:hint="eastAsia"/>
          <w:lang w:val="en-US" w:eastAsia="ja-JP"/>
        </w:rPr>
        <w:t xml:space="preserve">This is the simplest </w:t>
      </w:r>
      <w:r w:rsidR="00455DDA">
        <w:rPr>
          <w:rFonts w:hint="eastAsia"/>
          <w:lang w:val="en-US" w:eastAsia="ja-JP"/>
        </w:rPr>
        <w:t xml:space="preserve">alternative </w:t>
      </w:r>
      <w:r w:rsidR="000E2F4D">
        <w:rPr>
          <w:rFonts w:hint="eastAsia"/>
          <w:lang w:val="en-US" w:eastAsia="ja-JP"/>
        </w:rPr>
        <w:t>with</w:t>
      </w:r>
      <w:r>
        <w:rPr>
          <w:rFonts w:hint="eastAsia"/>
          <w:lang w:val="en-US" w:eastAsia="ja-JP"/>
        </w:rPr>
        <w:t xml:space="preserve"> the least </w:t>
      </w:r>
      <w:r>
        <w:rPr>
          <w:lang w:val="en-US" w:eastAsia="ja-JP"/>
        </w:rPr>
        <w:t>signaling</w:t>
      </w:r>
      <w:r>
        <w:rPr>
          <w:rFonts w:hint="eastAsia"/>
          <w:lang w:val="en-US" w:eastAsia="ja-JP"/>
        </w:rPr>
        <w:t xml:space="preserve"> overhead. </w:t>
      </w:r>
      <w:r w:rsidR="0054057F">
        <w:rPr>
          <w:rFonts w:hint="eastAsia"/>
          <w:lang w:val="en-US" w:eastAsia="ja-JP"/>
        </w:rPr>
        <w:t xml:space="preserve">In this scheme, UE transmits single SRS resource with multiple </w:t>
      </w:r>
      <w:r w:rsidR="0054057F">
        <w:rPr>
          <w:lang w:val="en-US" w:eastAsia="ja-JP"/>
        </w:rPr>
        <w:t>antenna</w:t>
      </w:r>
      <w:r w:rsidR="0054057F">
        <w:rPr>
          <w:rFonts w:hint="eastAsia"/>
          <w:lang w:val="en-US" w:eastAsia="ja-JP"/>
        </w:rPr>
        <w:t xml:space="preserve"> ports, which is independently </w:t>
      </w:r>
      <w:proofErr w:type="spellStart"/>
      <w:r w:rsidR="0054057F">
        <w:rPr>
          <w:rFonts w:hint="eastAsia"/>
          <w:lang w:val="en-US" w:eastAsia="ja-JP"/>
        </w:rPr>
        <w:t>beamformed</w:t>
      </w:r>
      <w:proofErr w:type="spellEnd"/>
      <w:r w:rsidR="0054057F">
        <w:rPr>
          <w:rFonts w:hint="eastAsia"/>
          <w:lang w:val="en-US" w:eastAsia="ja-JP"/>
        </w:rPr>
        <w:t xml:space="preserve"> using beam correspondence.</w:t>
      </w:r>
      <w:r w:rsidR="004132B2">
        <w:rPr>
          <w:rFonts w:hint="eastAsia"/>
          <w:lang w:val="en-US" w:eastAsia="ja-JP"/>
        </w:rPr>
        <w:t xml:space="preserve"> </w:t>
      </w:r>
      <w:r w:rsidR="00757F0D">
        <w:rPr>
          <w:rFonts w:hint="eastAsia"/>
          <w:lang w:val="en-US" w:eastAsia="ja-JP"/>
        </w:rPr>
        <w:t>As shown in Fig. 2, i</w:t>
      </w:r>
      <w:r w:rsidR="004132B2">
        <w:rPr>
          <w:rFonts w:hint="eastAsia"/>
          <w:lang w:val="en-US" w:eastAsia="ja-JP"/>
        </w:rPr>
        <w:t>n t</w:t>
      </w:r>
      <w:r>
        <w:rPr>
          <w:rFonts w:hint="eastAsia"/>
          <w:lang w:val="en-US" w:eastAsia="ja-JP"/>
        </w:rPr>
        <w:t>his scheme</w:t>
      </w:r>
      <w:r w:rsidR="004132B2">
        <w:rPr>
          <w:rFonts w:hint="eastAsia"/>
          <w:lang w:val="en-US" w:eastAsia="ja-JP"/>
        </w:rPr>
        <w:t>,</w:t>
      </w:r>
      <w:r>
        <w:rPr>
          <w:rFonts w:hint="eastAsia"/>
          <w:lang w:val="en-US" w:eastAsia="ja-JP"/>
        </w:rPr>
        <w:t xml:space="preserve"> uses single SRS resource with multiple SRS ports and indicates TRIs to narrow down candidate beams</w:t>
      </w:r>
      <w:r w:rsidR="008F57C3" w:rsidRPr="00665DF4">
        <w:rPr>
          <w:rFonts w:hint="eastAsia"/>
          <w:lang w:val="en-US" w:eastAsia="ja-JP"/>
        </w:rPr>
        <w:t xml:space="preserve"> </w:t>
      </w:r>
      <w:r w:rsidR="008F57C3" w:rsidRPr="00C53E87">
        <w:rPr>
          <w:lang w:val="en-US" w:eastAsia="ja-JP"/>
        </w:rPr>
        <w:t>[</w:t>
      </w:r>
      <w:r w:rsidR="009046B0" w:rsidRPr="00C53E87">
        <w:rPr>
          <w:lang w:val="en-US" w:eastAsia="ja-JP"/>
        </w:rPr>
        <w:t>3</w:t>
      </w:r>
      <w:r w:rsidR="008F57C3" w:rsidRPr="00C53E87">
        <w:rPr>
          <w:lang w:val="en-US" w:eastAsia="ja-JP"/>
        </w:rPr>
        <w:t>]</w:t>
      </w:r>
      <w:r w:rsidRPr="00665DF4">
        <w:rPr>
          <w:rFonts w:hint="eastAsia"/>
          <w:lang w:val="en-US" w:eastAsia="ja-JP"/>
        </w:rPr>
        <w:t>.</w:t>
      </w:r>
      <w:r>
        <w:rPr>
          <w:rFonts w:hint="eastAsia"/>
          <w:lang w:val="en-US" w:eastAsia="ja-JP"/>
        </w:rPr>
        <w:t xml:space="preserve"> </w:t>
      </w:r>
      <w:r w:rsidR="004132B2">
        <w:rPr>
          <w:rFonts w:hint="eastAsia"/>
          <w:lang w:val="en-US" w:eastAsia="ja-JP"/>
        </w:rPr>
        <w:t xml:space="preserve">In </w:t>
      </w:r>
      <w:r>
        <w:rPr>
          <w:rFonts w:hint="eastAsia"/>
          <w:lang w:val="en-US" w:eastAsia="ja-JP"/>
        </w:rPr>
        <w:t>this scheme</w:t>
      </w:r>
      <w:r w:rsidR="004132B2">
        <w:rPr>
          <w:rFonts w:hint="eastAsia"/>
          <w:lang w:val="en-US" w:eastAsia="ja-JP"/>
        </w:rPr>
        <w:t>,</w:t>
      </w:r>
      <w:r>
        <w:rPr>
          <w:rFonts w:hint="eastAsia"/>
          <w:lang w:val="en-US" w:eastAsia="ja-JP"/>
        </w:rPr>
        <w:t xml:space="preserve"> </w:t>
      </w:r>
      <w:r w:rsidR="004132B2">
        <w:rPr>
          <w:rFonts w:hint="eastAsia"/>
          <w:lang w:val="en-US" w:eastAsia="ja-JP"/>
        </w:rPr>
        <w:t xml:space="preserve">the number of candidate </w:t>
      </w:r>
      <w:proofErr w:type="spellStart"/>
      <w:r>
        <w:rPr>
          <w:rFonts w:hint="eastAsia"/>
          <w:lang w:val="en-US" w:eastAsia="ja-JP"/>
        </w:rPr>
        <w:t>precoder</w:t>
      </w:r>
      <w:r w:rsidR="004132B2">
        <w:rPr>
          <w:rFonts w:hint="eastAsia"/>
          <w:lang w:val="en-US" w:eastAsia="ja-JP"/>
        </w:rPr>
        <w:t>s</w:t>
      </w:r>
      <w:proofErr w:type="spellEnd"/>
      <w:r>
        <w:rPr>
          <w:rFonts w:hint="eastAsia"/>
          <w:lang w:val="en-US" w:eastAsia="ja-JP"/>
        </w:rPr>
        <w:t xml:space="preserve"> </w:t>
      </w:r>
      <w:r w:rsidR="004132B2">
        <w:rPr>
          <w:rFonts w:hint="eastAsia"/>
          <w:lang w:val="en-US" w:eastAsia="ja-JP"/>
        </w:rPr>
        <w:t>should be equal to maximum rank, and</w:t>
      </w:r>
      <w:r>
        <w:rPr>
          <w:rFonts w:hint="eastAsia"/>
          <w:lang w:val="en-US" w:eastAsia="ja-JP"/>
        </w:rPr>
        <w:t xml:space="preserve"> SRS ports </w:t>
      </w:r>
      <w:r w:rsidR="004132B2">
        <w:rPr>
          <w:rFonts w:hint="eastAsia"/>
          <w:lang w:val="en-US" w:eastAsia="ja-JP"/>
        </w:rPr>
        <w:t>should be</w:t>
      </w:r>
      <w:r>
        <w:rPr>
          <w:rFonts w:hint="eastAsia"/>
          <w:lang w:val="en-US" w:eastAsia="ja-JP"/>
        </w:rPr>
        <w:t xml:space="preserve"> identical to PUSCH transmission ports.</w:t>
      </w:r>
      <w:r w:rsidR="000E2F4D">
        <w:rPr>
          <w:rFonts w:hint="eastAsia"/>
          <w:lang w:val="en-US" w:eastAsia="ja-JP"/>
        </w:rPr>
        <w:t xml:space="preserve"> If enough channel </w:t>
      </w:r>
      <w:r w:rsidR="000E2F4D">
        <w:rPr>
          <w:lang w:val="en-US" w:eastAsia="ja-JP"/>
        </w:rPr>
        <w:t>quality</w:t>
      </w:r>
      <w:r w:rsidR="000E2F4D">
        <w:rPr>
          <w:rFonts w:hint="eastAsia"/>
          <w:lang w:val="en-US" w:eastAsia="ja-JP"/>
        </w:rPr>
        <w:t xml:space="preserve"> is not </w:t>
      </w:r>
      <w:r w:rsidR="004132B2">
        <w:rPr>
          <w:rFonts w:hint="eastAsia"/>
          <w:lang w:val="en-US" w:eastAsia="ja-JP"/>
        </w:rPr>
        <w:t>observed for higher rank transmission</w:t>
      </w:r>
      <w:r w:rsidR="000E2F4D">
        <w:rPr>
          <w:rFonts w:hint="eastAsia"/>
          <w:lang w:val="en-US" w:eastAsia="ja-JP"/>
        </w:rPr>
        <w:t xml:space="preserve">, </w:t>
      </w:r>
      <w:proofErr w:type="spellStart"/>
      <w:r w:rsidR="000E2F4D">
        <w:rPr>
          <w:rFonts w:hint="eastAsia"/>
          <w:lang w:val="en-US" w:eastAsia="ja-JP"/>
        </w:rPr>
        <w:t>gNB</w:t>
      </w:r>
      <w:proofErr w:type="spellEnd"/>
      <w:r w:rsidR="000E2F4D">
        <w:rPr>
          <w:rFonts w:hint="eastAsia"/>
          <w:lang w:val="en-US" w:eastAsia="ja-JP"/>
        </w:rPr>
        <w:t xml:space="preserve"> can drop some of the</w:t>
      </w:r>
      <w:r w:rsidR="004132B2">
        <w:rPr>
          <w:rFonts w:hint="eastAsia"/>
          <w:lang w:val="en-US" w:eastAsia="ja-JP"/>
        </w:rPr>
        <w:t xml:space="preserve"> candidate </w:t>
      </w:r>
      <w:proofErr w:type="spellStart"/>
      <w:r w:rsidR="000E2F4D">
        <w:rPr>
          <w:rFonts w:hint="eastAsia"/>
          <w:lang w:val="en-US" w:eastAsia="ja-JP"/>
        </w:rPr>
        <w:t>precoders</w:t>
      </w:r>
      <w:proofErr w:type="spellEnd"/>
      <w:r w:rsidR="000E2F4D">
        <w:rPr>
          <w:rFonts w:hint="eastAsia"/>
          <w:lang w:val="en-US" w:eastAsia="ja-JP"/>
        </w:rPr>
        <w:t xml:space="preserve"> by </w:t>
      </w:r>
      <w:r w:rsidR="004132B2">
        <w:rPr>
          <w:rFonts w:hint="eastAsia"/>
          <w:lang w:val="en-US" w:eastAsia="ja-JP"/>
        </w:rPr>
        <w:t xml:space="preserve">indicating </w:t>
      </w:r>
      <w:r w:rsidR="000E2F4D">
        <w:rPr>
          <w:rFonts w:hint="eastAsia"/>
          <w:lang w:val="en-US" w:eastAsia="ja-JP"/>
        </w:rPr>
        <w:t xml:space="preserve">TRI. In other words, when TRI is smaller than the number of SRS/PUSCH transmission ports, lower numbered </w:t>
      </w:r>
      <w:proofErr w:type="spellStart"/>
      <w:r w:rsidR="000E2F4D">
        <w:rPr>
          <w:rFonts w:hint="eastAsia"/>
          <w:lang w:val="en-US" w:eastAsia="ja-JP"/>
        </w:rPr>
        <w:t>precoders</w:t>
      </w:r>
      <w:proofErr w:type="spellEnd"/>
      <w:r w:rsidR="000E2F4D">
        <w:rPr>
          <w:rFonts w:hint="eastAsia"/>
          <w:lang w:val="en-US" w:eastAsia="ja-JP"/>
        </w:rPr>
        <w:t xml:space="preserve"> are used. For </w:t>
      </w:r>
      <w:r w:rsidR="000E2F4D">
        <w:rPr>
          <w:lang w:val="en-US" w:eastAsia="ja-JP"/>
        </w:rPr>
        <w:t>example</w:t>
      </w:r>
      <w:r w:rsidR="000E2F4D">
        <w:rPr>
          <w:rFonts w:hint="eastAsia"/>
          <w:lang w:val="en-US" w:eastAsia="ja-JP"/>
        </w:rPr>
        <w:t xml:space="preserve">, when the number of </w:t>
      </w:r>
      <w:r w:rsidR="00A85CF8">
        <w:rPr>
          <w:rFonts w:hint="eastAsia"/>
          <w:lang w:val="en-US" w:eastAsia="ja-JP"/>
        </w:rPr>
        <w:t xml:space="preserve">SRS </w:t>
      </w:r>
      <w:r w:rsidR="000E2F4D">
        <w:rPr>
          <w:rFonts w:hint="eastAsia"/>
          <w:lang w:val="en-US" w:eastAsia="ja-JP"/>
        </w:rPr>
        <w:t xml:space="preserve">ports is 4 and TRI is 3, </w:t>
      </w:r>
      <w:proofErr w:type="spellStart"/>
      <w:proofErr w:type="gramStart"/>
      <w:r w:rsidR="000E2F4D">
        <w:rPr>
          <w:rFonts w:hint="eastAsia"/>
          <w:lang w:val="en-US" w:eastAsia="ja-JP"/>
        </w:rPr>
        <w:t>precoders</w:t>
      </w:r>
      <w:proofErr w:type="spellEnd"/>
      <w:proofErr w:type="gramEnd"/>
      <w:r w:rsidR="000E2F4D">
        <w:rPr>
          <w:rFonts w:hint="eastAsia"/>
          <w:lang w:val="en-US" w:eastAsia="ja-JP"/>
        </w:rPr>
        <w:t xml:space="preserve"> indexed #0, 1</w:t>
      </w:r>
      <w:r w:rsidR="0054057F">
        <w:rPr>
          <w:rFonts w:hint="eastAsia"/>
          <w:lang w:val="en-US" w:eastAsia="ja-JP"/>
        </w:rPr>
        <w:t xml:space="preserve"> and</w:t>
      </w:r>
      <w:r w:rsidR="000E2F4D">
        <w:rPr>
          <w:rFonts w:hint="eastAsia"/>
          <w:lang w:val="en-US" w:eastAsia="ja-JP"/>
        </w:rPr>
        <w:t xml:space="preserve"> 2 are used for PUSCH </w:t>
      </w:r>
      <w:r w:rsidR="004132B2">
        <w:rPr>
          <w:rFonts w:hint="eastAsia"/>
          <w:lang w:val="en-US" w:eastAsia="ja-JP"/>
        </w:rPr>
        <w:t>transmission</w:t>
      </w:r>
      <w:r w:rsidR="000E2F4D">
        <w:rPr>
          <w:rFonts w:hint="eastAsia"/>
          <w:lang w:val="en-US" w:eastAsia="ja-JP"/>
        </w:rPr>
        <w:t xml:space="preserve">. </w:t>
      </w:r>
    </w:p>
    <w:p w:rsidR="006F3897" w:rsidRDefault="00B95A63" w:rsidP="006F3897">
      <w:pPr>
        <w:jc w:val="center"/>
        <w:rPr>
          <w:lang w:val="en-US" w:eastAsia="ja-JP"/>
        </w:rPr>
      </w:pPr>
      <w:r>
        <w:rPr>
          <w:noProof/>
          <w:lang w:val="en-US" w:eastAsia="ja-JP"/>
        </w:rPr>
        <w:drawing>
          <wp:inline distT="0" distB="0" distL="0" distR="0" wp14:anchorId="7E6F8CC6" wp14:editId="1878892F">
            <wp:extent cx="4824484" cy="2650671"/>
            <wp:effectExtent l="0" t="0" r="0"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24876" cy="2650886"/>
                    </a:xfrm>
                    <a:prstGeom prst="rect">
                      <a:avLst/>
                    </a:prstGeom>
                    <a:noFill/>
                    <a:ln>
                      <a:noFill/>
                    </a:ln>
                  </pic:spPr>
                </pic:pic>
              </a:graphicData>
            </a:graphic>
          </wp:inline>
        </w:drawing>
      </w:r>
    </w:p>
    <w:p w:rsidR="00DF377E" w:rsidRPr="006F3897" w:rsidRDefault="006F3897" w:rsidP="006F3897">
      <w:pPr>
        <w:jc w:val="center"/>
        <w:rPr>
          <w:b/>
          <w:lang w:val="en-US" w:eastAsia="ja-JP"/>
        </w:rPr>
      </w:pPr>
      <w:r w:rsidRPr="00F106C1">
        <w:rPr>
          <w:rFonts w:hint="eastAsia"/>
          <w:b/>
          <w:lang w:val="en-US" w:eastAsia="ja-JP"/>
        </w:rPr>
        <w:t xml:space="preserve">Figure </w:t>
      </w:r>
      <w:r w:rsidR="00D41857">
        <w:rPr>
          <w:rFonts w:hint="eastAsia"/>
          <w:b/>
          <w:lang w:val="en-US" w:eastAsia="ja-JP"/>
        </w:rPr>
        <w:t>2</w:t>
      </w:r>
      <w:r w:rsidRPr="00F106C1">
        <w:rPr>
          <w:rFonts w:hint="eastAsia"/>
          <w:b/>
          <w:lang w:val="en-US" w:eastAsia="ja-JP"/>
        </w:rPr>
        <w:t xml:space="preserve">: </w:t>
      </w:r>
      <w:proofErr w:type="spellStart"/>
      <w:r w:rsidR="00D41857">
        <w:rPr>
          <w:rFonts w:hint="eastAsia"/>
          <w:b/>
          <w:lang w:val="en-US" w:eastAsia="ja-JP"/>
        </w:rPr>
        <w:t>P</w:t>
      </w:r>
      <w:r>
        <w:rPr>
          <w:rFonts w:hint="eastAsia"/>
          <w:b/>
          <w:lang w:val="en-US" w:eastAsia="ja-JP"/>
        </w:rPr>
        <w:t>recoder</w:t>
      </w:r>
      <w:proofErr w:type="spellEnd"/>
      <w:r>
        <w:rPr>
          <w:rFonts w:hint="eastAsia"/>
          <w:b/>
          <w:lang w:val="en-US" w:eastAsia="ja-JP"/>
        </w:rPr>
        <w:t xml:space="preserve"> determination</w:t>
      </w:r>
      <w:r w:rsidR="00D41857">
        <w:rPr>
          <w:rFonts w:hint="eastAsia"/>
          <w:b/>
          <w:lang w:val="en-US" w:eastAsia="ja-JP"/>
        </w:rPr>
        <w:t xml:space="preserve"> and link adaptation procedure</w:t>
      </w:r>
      <w:r>
        <w:rPr>
          <w:rFonts w:hint="eastAsia"/>
          <w:b/>
          <w:lang w:val="en-US" w:eastAsia="ja-JP"/>
        </w:rPr>
        <w:t xml:space="preserve"> </w:t>
      </w:r>
      <w:r w:rsidR="00D41857">
        <w:rPr>
          <w:rFonts w:hint="eastAsia"/>
          <w:b/>
          <w:lang w:val="en-US" w:eastAsia="ja-JP"/>
        </w:rPr>
        <w:t>in Alt.2</w:t>
      </w:r>
    </w:p>
    <w:p w:rsidR="006F3897" w:rsidRDefault="006F3897" w:rsidP="006F3897">
      <w:pPr>
        <w:pStyle w:val="2"/>
        <w:rPr>
          <w:lang w:eastAsia="ja-JP"/>
        </w:rPr>
      </w:pPr>
      <w:r>
        <w:rPr>
          <w:rFonts w:hint="eastAsia"/>
          <w:lang w:eastAsia="ja-JP"/>
        </w:rPr>
        <w:t>Alt. 3 (SRI+TRI)</w:t>
      </w:r>
    </w:p>
    <w:p w:rsidR="00680D8E" w:rsidRPr="00680D8E" w:rsidRDefault="006F3897" w:rsidP="006F3897">
      <w:pPr>
        <w:ind w:firstLineChars="50" w:firstLine="100"/>
        <w:jc w:val="both"/>
        <w:rPr>
          <w:lang w:val="en-US" w:eastAsia="ja-JP"/>
        </w:rPr>
      </w:pPr>
      <w:r>
        <w:rPr>
          <w:rFonts w:hint="eastAsia"/>
          <w:lang w:val="en-US" w:eastAsia="ja-JP"/>
        </w:rPr>
        <w:t>This scheme is similar to Alt.2 except that SR</w:t>
      </w:r>
      <w:r w:rsidR="0054057F">
        <w:rPr>
          <w:rFonts w:hint="eastAsia"/>
          <w:lang w:val="en-US" w:eastAsia="ja-JP"/>
        </w:rPr>
        <w:t>I</w:t>
      </w:r>
      <w:r>
        <w:rPr>
          <w:rFonts w:hint="eastAsia"/>
          <w:lang w:val="en-US" w:eastAsia="ja-JP"/>
        </w:rPr>
        <w:t xml:space="preserve"> is used in addition to TRI. In this scheme, SRS is divided into sub-bands, and </w:t>
      </w:r>
      <w:r w:rsidR="00935615">
        <w:rPr>
          <w:rFonts w:hint="eastAsia"/>
          <w:lang w:val="en-US" w:eastAsia="ja-JP"/>
        </w:rPr>
        <w:t xml:space="preserve">a </w:t>
      </w:r>
      <w:r>
        <w:rPr>
          <w:rFonts w:hint="eastAsia"/>
          <w:lang w:val="en-US" w:eastAsia="ja-JP"/>
        </w:rPr>
        <w:t>SRI is used to indicate a sub-band</w:t>
      </w:r>
      <w:r w:rsidR="008F57C3" w:rsidRPr="00665DF4">
        <w:rPr>
          <w:rFonts w:hint="eastAsia"/>
          <w:lang w:val="en-US" w:eastAsia="ja-JP"/>
        </w:rPr>
        <w:t xml:space="preserve"> </w:t>
      </w:r>
      <w:r w:rsidR="008F57C3" w:rsidRPr="00C53E87">
        <w:rPr>
          <w:lang w:val="en-US" w:eastAsia="ja-JP"/>
        </w:rPr>
        <w:t>[</w:t>
      </w:r>
      <w:r w:rsidR="009046B0" w:rsidRPr="00C53E87">
        <w:rPr>
          <w:lang w:val="en-US" w:eastAsia="ja-JP"/>
        </w:rPr>
        <w:t>4</w:t>
      </w:r>
      <w:r w:rsidR="008F57C3" w:rsidRPr="00C53E87">
        <w:rPr>
          <w:lang w:val="en-US" w:eastAsia="ja-JP"/>
        </w:rPr>
        <w:t>]</w:t>
      </w:r>
      <w:r>
        <w:rPr>
          <w:rFonts w:hint="eastAsia"/>
          <w:lang w:val="en-US" w:eastAsia="ja-JP"/>
        </w:rPr>
        <w:t>. Frequency resources that are measured by SRS sounding are narrowed down for PUSCH transmission. However</w:t>
      </w:r>
      <w:r w:rsidR="00935615">
        <w:rPr>
          <w:rFonts w:hint="eastAsia"/>
          <w:lang w:val="en-US" w:eastAsia="ja-JP"/>
        </w:rPr>
        <w:t>,</w:t>
      </w:r>
      <w:r>
        <w:rPr>
          <w:rFonts w:hint="eastAsia"/>
          <w:lang w:val="en-US" w:eastAsia="ja-JP"/>
        </w:rPr>
        <w:t xml:space="preserve"> there are two problems on this scheme. First, SRS sounding is not needed in every SRS transmission. </w:t>
      </w:r>
      <w:proofErr w:type="spellStart"/>
      <w:proofErr w:type="gramStart"/>
      <w:r>
        <w:rPr>
          <w:rFonts w:hint="eastAsia"/>
          <w:lang w:val="en-US" w:eastAsia="ja-JP"/>
        </w:rPr>
        <w:t>gNB</w:t>
      </w:r>
      <w:proofErr w:type="spellEnd"/>
      <w:proofErr w:type="gramEnd"/>
      <w:r>
        <w:rPr>
          <w:rFonts w:hint="eastAsia"/>
          <w:lang w:val="en-US" w:eastAsia="ja-JP"/>
        </w:rPr>
        <w:t xml:space="preserve"> can allocate a SRS resource with appropriate frequency bandwidth</w:t>
      </w:r>
      <w:r w:rsidR="00935615">
        <w:rPr>
          <w:rFonts w:hint="eastAsia"/>
          <w:lang w:val="en-US" w:eastAsia="ja-JP"/>
        </w:rPr>
        <w:t>,</w:t>
      </w:r>
      <w:r>
        <w:rPr>
          <w:rFonts w:hint="eastAsia"/>
          <w:lang w:val="en-US" w:eastAsia="ja-JP"/>
        </w:rPr>
        <w:t xml:space="preserve"> which is corresponds to that for PUSCH transmission</w:t>
      </w:r>
      <w:r w:rsidR="00935615">
        <w:rPr>
          <w:rFonts w:hint="eastAsia"/>
          <w:lang w:val="en-US" w:eastAsia="ja-JP"/>
        </w:rPr>
        <w:t>,</w:t>
      </w:r>
      <w:r>
        <w:rPr>
          <w:rFonts w:hint="eastAsia"/>
          <w:lang w:val="en-US" w:eastAsia="ja-JP"/>
        </w:rPr>
        <w:t xml:space="preserve"> without SRS sounding. Second, SRI indication is redundant. Even when sub-band precoding is used, the SRI must be identical to sub-band index</w:t>
      </w:r>
      <w:r w:rsidR="00935615">
        <w:rPr>
          <w:rFonts w:hint="eastAsia"/>
          <w:lang w:val="en-US" w:eastAsia="ja-JP"/>
        </w:rPr>
        <w:t>,</w:t>
      </w:r>
      <w:r>
        <w:rPr>
          <w:rFonts w:hint="eastAsia"/>
          <w:lang w:val="en-US" w:eastAsia="ja-JP"/>
        </w:rPr>
        <w:t xml:space="preserve"> if all sub-bands are used. Hence we</w:t>
      </w:r>
      <w:r>
        <w:rPr>
          <w:lang w:val="en-US" w:eastAsia="ja-JP"/>
        </w:rPr>
        <w:t>’</w:t>
      </w:r>
      <w:r>
        <w:rPr>
          <w:rFonts w:hint="eastAsia"/>
          <w:lang w:val="en-US" w:eastAsia="ja-JP"/>
        </w:rPr>
        <w:t xml:space="preserve">re skeptical to </w:t>
      </w:r>
      <w:r w:rsidR="0054057F">
        <w:rPr>
          <w:rFonts w:hint="eastAsia"/>
          <w:lang w:val="en-US" w:eastAsia="ja-JP"/>
        </w:rPr>
        <w:t xml:space="preserve">the benefit to </w:t>
      </w:r>
      <w:r>
        <w:rPr>
          <w:rFonts w:hint="eastAsia"/>
          <w:lang w:val="en-US" w:eastAsia="ja-JP"/>
        </w:rPr>
        <w:t xml:space="preserve">this </w:t>
      </w:r>
      <w:r w:rsidR="00513405">
        <w:rPr>
          <w:rFonts w:hint="eastAsia"/>
          <w:lang w:val="en-US" w:eastAsia="ja-JP"/>
        </w:rPr>
        <w:t>alternative</w:t>
      </w:r>
      <w:r>
        <w:rPr>
          <w:rFonts w:hint="eastAsia"/>
          <w:lang w:val="en-US" w:eastAsia="ja-JP"/>
        </w:rPr>
        <w:t>.</w:t>
      </w:r>
      <w:bookmarkStart w:id="0" w:name="_GoBack"/>
      <w:bookmarkEnd w:id="0"/>
    </w:p>
    <w:p w:rsidR="006F3897" w:rsidRDefault="006F3897" w:rsidP="006F3897">
      <w:pPr>
        <w:pStyle w:val="2"/>
        <w:rPr>
          <w:lang w:eastAsia="ja-JP"/>
        </w:rPr>
      </w:pPr>
      <w:r>
        <w:rPr>
          <w:rFonts w:hint="eastAsia"/>
          <w:lang w:eastAsia="ja-JP"/>
        </w:rPr>
        <w:lastRenderedPageBreak/>
        <w:t>Alt. 4 (CRI+TRI)</w:t>
      </w:r>
    </w:p>
    <w:p w:rsidR="00680D8E" w:rsidRDefault="006F3897" w:rsidP="00C53E87">
      <w:pPr>
        <w:ind w:firstLineChars="50" w:firstLine="100"/>
        <w:jc w:val="both"/>
        <w:rPr>
          <w:lang w:val="en-US" w:eastAsia="ja-JP"/>
        </w:rPr>
      </w:pPr>
      <w:r>
        <w:rPr>
          <w:rFonts w:hint="eastAsia"/>
          <w:lang w:val="en-US" w:eastAsia="ja-JP"/>
        </w:rPr>
        <w:t xml:space="preserve">This scheme seems to be quite different from the other </w:t>
      </w:r>
      <w:r w:rsidR="00513405">
        <w:rPr>
          <w:rFonts w:hint="eastAsia"/>
          <w:lang w:val="en-US" w:eastAsia="ja-JP"/>
        </w:rPr>
        <w:t>alternative</w:t>
      </w:r>
      <w:r>
        <w:rPr>
          <w:rFonts w:hint="eastAsia"/>
          <w:lang w:val="en-US" w:eastAsia="ja-JP"/>
        </w:rPr>
        <w:t xml:space="preserve">s. In Alt. 1-3, it is assumed that UE determines candidate </w:t>
      </w:r>
      <w:proofErr w:type="spellStart"/>
      <w:r>
        <w:rPr>
          <w:rFonts w:hint="eastAsia"/>
          <w:lang w:val="en-US" w:eastAsia="ja-JP"/>
        </w:rPr>
        <w:t>precoders</w:t>
      </w:r>
      <w:proofErr w:type="spellEnd"/>
      <w:r>
        <w:rPr>
          <w:rFonts w:hint="eastAsia"/>
          <w:lang w:val="en-US" w:eastAsia="ja-JP"/>
        </w:rPr>
        <w:t xml:space="preserve"> before UL grant and </w:t>
      </w:r>
      <w:proofErr w:type="spellStart"/>
      <w:r>
        <w:rPr>
          <w:rFonts w:hint="eastAsia"/>
          <w:lang w:val="en-US" w:eastAsia="ja-JP"/>
        </w:rPr>
        <w:t>gNB</w:t>
      </w:r>
      <w:proofErr w:type="spellEnd"/>
      <w:r>
        <w:rPr>
          <w:rFonts w:hint="eastAsia"/>
          <w:lang w:val="en-US" w:eastAsia="ja-JP"/>
        </w:rPr>
        <w:t xml:space="preserve"> narrow them down. However, in this scheme, it seems that UE determines </w:t>
      </w:r>
      <w:proofErr w:type="spellStart"/>
      <w:r>
        <w:rPr>
          <w:rFonts w:hint="eastAsia"/>
          <w:lang w:val="en-US" w:eastAsia="ja-JP"/>
        </w:rPr>
        <w:t>precoders</w:t>
      </w:r>
      <w:proofErr w:type="spellEnd"/>
      <w:r>
        <w:rPr>
          <w:rFonts w:hint="eastAsia"/>
          <w:lang w:val="en-US" w:eastAsia="ja-JP"/>
        </w:rPr>
        <w:t xml:space="preserve"> after UL grant, because CRI is indicated in UL grant. If UE </w:t>
      </w:r>
      <w:r>
        <w:rPr>
          <w:lang w:val="en-US" w:eastAsia="ja-JP"/>
        </w:rPr>
        <w:t>determines</w:t>
      </w:r>
      <w:r>
        <w:rPr>
          <w:rFonts w:hint="eastAsia"/>
          <w:lang w:val="en-US" w:eastAsia="ja-JP"/>
        </w:rPr>
        <w:t xml:space="preserve"> </w:t>
      </w:r>
      <w:proofErr w:type="spellStart"/>
      <w:r>
        <w:rPr>
          <w:rFonts w:hint="eastAsia"/>
          <w:lang w:val="en-US" w:eastAsia="ja-JP"/>
        </w:rPr>
        <w:t>precoder</w:t>
      </w:r>
      <w:proofErr w:type="spellEnd"/>
      <w:r>
        <w:rPr>
          <w:rFonts w:hint="eastAsia"/>
          <w:lang w:val="en-US" w:eastAsia="ja-JP"/>
        </w:rPr>
        <w:t xml:space="preserve"> after UL grant, </w:t>
      </w:r>
      <w:r w:rsidR="009B29F4">
        <w:rPr>
          <w:rFonts w:hint="eastAsia"/>
          <w:lang w:val="en-US" w:eastAsia="ja-JP"/>
        </w:rPr>
        <w:t xml:space="preserve">there is a problem on </w:t>
      </w:r>
      <w:r>
        <w:rPr>
          <w:rFonts w:hint="eastAsia"/>
          <w:lang w:val="en-US" w:eastAsia="ja-JP"/>
        </w:rPr>
        <w:t xml:space="preserve">how </w:t>
      </w:r>
      <w:r w:rsidR="009B29F4">
        <w:rPr>
          <w:rFonts w:hint="eastAsia"/>
          <w:lang w:val="en-US" w:eastAsia="ja-JP"/>
        </w:rPr>
        <w:t xml:space="preserve">to determine </w:t>
      </w:r>
      <w:r>
        <w:rPr>
          <w:rFonts w:hint="eastAsia"/>
          <w:lang w:val="en-US" w:eastAsia="ja-JP"/>
        </w:rPr>
        <w:t>MCS. Since UE is not aware of UL interference, it</w:t>
      </w:r>
      <w:r>
        <w:rPr>
          <w:lang w:val="en-US" w:eastAsia="ja-JP"/>
        </w:rPr>
        <w:t>’</w:t>
      </w:r>
      <w:r>
        <w:rPr>
          <w:rFonts w:hint="eastAsia"/>
          <w:lang w:val="en-US" w:eastAsia="ja-JP"/>
        </w:rPr>
        <w:t xml:space="preserve">s not preferable that UE determines MCS. In addition, how TRI is determined by </w:t>
      </w:r>
      <w:proofErr w:type="spellStart"/>
      <w:r>
        <w:rPr>
          <w:rFonts w:hint="eastAsia"/>
          <w:lang w:val="en-US" w:eastAsia="ja-JP"/>
        </w:rPr>
        <w:t>gNB</w:t>
      </w:r>
      <w:proofErr w:type="spellEnd"/>
      <w:r>
        <w:rPr>
          <w:rFonts w:hint="eastAsia"/>
          <w:lang w:val="en-US" w:eastAsia="ja-JP"/>
        </w:rPr>
        <w:t xml:space="preserve"> without candidate </w:t>
      </w:r>
      <w:proofErr w:type="spellStart"/>
      <w:r>
        <w:rPr>
          <w:rFonts w:hint="eastAsia"/>
          <w:lang w:val="en-US" w:eastAsia="ja-JP"/>
        </w:rPr>
        <w:t>precoders</w:t>
      </w:r>
      <w:proofErr w:type="spellEnd"/>
      <w:r>
        <w:rPr>
          <w:rFonts w:hint="eastAsia"/>
          <w:lang w:val="en-US" w:eastAsia="ja-JP"/>
        </w:rPr>
        <w:t xml:space="preserve"> is another problem. Unless when/how MCS</w:t>
      </w:r>
      <w:r w:rsidR="00935615">
        <w:rPr>
          <w:rFonts w:hint="eastAsia"/>
          <w:lang w:val="en-US" w:eastAsia="ja-JP"/>
        </w:rPr>
        <w:t xml:space="preserve"> and TRI</w:t>
      </w:r>
      <w:r>
        <w:rPr>
          <w:rFonts w:hint="eastAsia"/>
          <w:lang w:val="en-US" w:eastAsia="ja-JP"/>
        </w:rPr>
        <w:t xml:space="preserve"> are determined is clearly stated, we cannot consider this scheme further. If the intention of CRI </w:t>
      </w:r>
      <w:r>
        <w:rPr>
          <w:lang w:val="en-US" w:eastAsia="ja-JP"/>
        </w:rPr>
        <w:t>signaling</w:t>
      </w:r>
      <w:r>
        <w:rPr>
          <w:rFonts w:hint="eastAsia"/>
          <w:lang w:val="en-US" w:eastAsia="ja-JP"/>
        </w:rPr>
        <w:t xml:space="preserve"> is to indicate SRI implicitly on condition that there is association between CSI-RS and SRS, this scheme can be a variation of Alt. 3.</w:t>
      </w:r>
    </w:p>
    <w:p w:rsidR="00174FF3" w:rsidRPr="00F106C1" w:rsidRDefault="00174FF3" w:rsidP="00174FF3">
      <w:pPr>
        <w:pStyle w:val="10"/>
        <w:tabs>
          <w:tab w:val="clear" w:pos="432"/>
          <w:tab w:val="num" w:pos="522"/>
        </w:tabs>
        <w:ind w:left="522" w:hanging="522"/>
        <w:jc w:val="both"/>
        <w:rPr>
          <w:lang w:val="en-US" w:eastAsia="ja-JP"/>
        </w:rPr>
      </w:pPr>
      <w:r w:rsidRPr="00F106C1">
        <w:rPr>
          <w:rFonts w:hint="eastAsia"/>
          <w:lang w:val="en-US" w:eastAsia="ja-JP"/>
        </w:rPr>
        <w:t>Conclusion</w:t>
      </w:r>
    </w:p>
    <w:p w:rsidR="009046B0" w:rsidRDefault="00174FF3" w:rsidP="00174FF3">
      <w:pPr>
        <w:ind w:firstLineChars="51" w:firstLine="102"/>
        <w:jc w:val="both"/>
        <w:rPr>
          <w:lang w:val="en-US" w:eastAsia="ja-JP"/>
        </w:rPr>
      </w:pPr>
      <w:r w:rsidRPr="00F106C1">
        <w:rPr>
          <w:lang w:val="en-US" w:eastAsia="ja-JP"/>
        </w:rPr>
        <w:t xml:space="preserve">In this contribution we </w:t>
      </w:r>
      <w:r w:rsidR="009046B0">
        <w:rPr>
          <w:rFonts w:hint="eastAsia"/>
          <w:lang w:val="en-US" w:eastAsia="ja-JP"/>
        </w:rPr>
        <w:t xml:space="preserve">went through the candidate </w:t>
      </w:r>
      <w:r w:rsidR="007546F6">
        <w:rPr>
          <w:rFonts w:hint="eastAsia"/>
          <w:lang w:val="en-US" w:eastAsia="ja-JP"/>
        </w:rPr>
        <w:t xml:space="preserve">alternatives </w:t>
      </w:r>
      <w:r w:rsidR="009046B0">
        <w:rPr>
          <w:rFonts w:hint="eastAsia"/>
          <w:lang w:val="en-US" w:eastAsia="ja-JP"/>
        </w:rPr>
        <w:t xml:space="preserve">for UL non-codebook </w:t>
      </w:r>
      <w:r w:rsidR="007546F6">
        <w:rPr>
          <w:rFonts w:hint="eastAsia"/>
          <w:lang w:val="en-US" w:eastAsia="ja-JP"/>
        </w:rPr>
        <w:t xml:space="preserve">based </w:t>
      </w:r>
      <w:r w:rsidR="009046B0">
        <w:rPr>
          <w:rFonts w:hint="eastAsia"/>
          <w:lang w:val="en-US" w:eastAsia="ja-JP"/>
        </w:rPr>
        <w:t xml:space="preserve">beam determination. </w:t>
      </w:r>
      <w:r w:rsidR="007065FC">
        <w:rPr>
          <w:rFonts w:hint="eastAsia"/>
          <w:lang w:val="en-US" w:eastAsia="ja-JP"/>
        </w:rPr>
        <w:t>F</w:t>
      </w:r>
      <w:r w:rsidR="009046B0">
        <w:rPr>
          <w:rFonts w:hint="eastAsia"/>
          <w:lang w:val="en-US" w:eastAsia="ja-JP"/>
        </w:rPr>
        <w:t>rom our perspective, at least Alt. 3 and 4 should be removed, and Alt. 1 and 2 should be considered further.</w:t>
      </w:r>
    </w:p>
    <w:p w:rsidR="009046B0" w:rsidRPr="009046B0" w:rsidRDefault="009046B0" w:rsidP="009046B0">
      <w:pPr>
        <w:ind w:leftChars="71" w:left="1132" w:hangingChars="493" w:hanging="990"/>
        <w:jc w:val="both"/>
        <w:rPr>
          <w:b/>
          <w:i/>
          <w:lang w:val="en-US" w:eastAsia="ja-JP"/>
        </w:rPr>
      </w:pPr>
      <w:r>
        <w:rPr>
          <w:rFonts w:hint="eastAsia"/>
          <w:b/>
          <w:i/>
          <w:lang w:val="en-US" w:eastAsia="ja-JP"/>
        </w:rPr>
        <w:t>Proposal</w:t>
      </w:r>
      <w:r w:rsidRPr="00F106C1">
        <w:rPr>
          <w:rFonts w:hint="eastAsia"/>
          <w:b/>
          <w:i/>
          <w:lang w:val="en-US" w:eastAsia="ja-JP"/>
        </w:rPr>
        <w:t xml:space="preserve">: </w:t>
      </w:r>
      <w:r>
        <w:rPr>
          <w:rFonts w:hint="eastAsia"/>
          <w:b/>
          <w:i/>
          <w:lang w:val="en-US" w:eastAsia="ja-JP"/>
        </w:rPr>
        <w:t xml:space="preserve">Remove Alt. 3 and 4 from </w:t>
      </w:r>
      <w:r w:rsidR="007546F6">
        <w:rPr>
          <w:rFonts w:hint="eastAsia"/>
          <w:b/>
          <w:i/>
          <w:lang w:val="en-US" w:eastAsia="ja-JP"/>
        </w:rPr>
        <w:t xml:space="preserve">the </w:t>
      </w:r>
      <w:r>
        <w:rPr>
          <w:rFonts w:hint="eastAsia"/>
          <w:b/>
          <w:i/>
          <w:lang w:val="en-US" w:eastAsia="ja-JP"/>
        </w:rPr>
        <w:t>candidates</w:t>
      </w:r>
      <w:r w:rsidR="007546F6">
        <w:rPr>
          <w:rFonts w:hint="eastAsia"/>
          <w:b/>
          <w:i/>
          <w:lang w:val="en-US" w:eastAsia="ja-JP"/>
        </w:rPr>
        <w:t xml:space="preserve"> for non-codebook based uplink transmission</w:t>
      </w:r>
      <w:r>
        <w:rPr>
          <w:rFonts w:hint="eastAsia"/>
          <w:b/>
          <w:i/>
          <w:lang w:val="en-US" w:eastAsia="ja-JP"/>
        </w:rPr>
        <w:t xml:space="preserve">. </w:t>
      </w:r>
      <w:r w:rsidR="007546F6">
        <w:rPr>
          <w:rFonts w:hint="eastAsia"/>
          <w:b/>
          <w:i/>
          <w:lang w:val="en-US" w:eastAsia="ja-JP"/>
        </w:rPr>
        <w:t>D</w:t>
      </w:r>
      <w:r>
        <w:rPr>
          <w:rFonts w:hint="eastAsia"/>
          <w:b/>
          <w:i/>
          <w:lang w:val="en-US" w:eastAsia="ja-JP"/>
        </w:rPr>
        <w:t>iscuss</w:t>
      </w:r>
      <w:r w:rsidR="007546F6">
        <w:rPr>
          <w:rFonts w:hint="eastAsia"/>
          <w:b/>
          <w:i/>
          <w:lang w:val="en-US" w:eastAsia="ja-JP"/>
        </w:rPr>
        <w:t xml:space="preserve"> further on</w:t>
      </w:r>
      <w:r>
        <w:rPr>
          <w:rFonts w:hint="eastAsia"/>
          <w:b/>
          <w:i/>
          <w:lang w:val="en-US" w:eastAsia="ja-JP"/>
        </w:rPr>
        <w:t xml:space="preserve"> Alt. 1 and </w:t>
      </w:r>
      <w:r w:rsidR="00CA7A9C">
        <w:rPr>
          <w:rFonts w:hint="eastAsia"/>
          <w:b/>
          <w:i/>
          <w:lang w:val="en-US" w:eastAsia="ja-JP"/>
        </w:rPr>
        <w:t xml:space="preserve">Alt. </w:t>
      </w:r>
      <w:r>
        <w:rPr>
          <w:rFonts w:hint="eastAsia"/>
          <w:b/>
          <w:i/>
          <w:lang w:val="en-US" w:eastAsia="ja-JP"/>
        </w:rPr>
        <w:t>2.</w:t>
      </w:r>
    </w:p>
    <w:p w:rsidR="0069757C" w:rsidRPr="00F106C1" w:rsidRDefault="0069757C" w:rsidP="005B52DD">
      <w:pPr>
        <w:pStyle w:val="10"/>
        <w:numPr>
          <w:ilvl w:val="0"/>
          <w:numId w:val="0"/>
        </w:numPr>
        <w:tabs>
          <w:tab w:val="num" w:pos="432"/>
        </w:tabs>
        <w:ind w:left="432" w:hanging="432"/>
        <w:jc w:val="both"/>
        <w:rPr>
          <w:lang w:val="en-US" w:eastAsia="ja-JP"/>
        </w:rPr>
      </w:pPr>
      <w:r w:rsidRPr="00F106C1">
        <w:rPr>
          <w:lang w:val="en-US"/>
        </w:rPr>
        <w:t>Reference</w:t>
      </w:r>
    </w:p>
    <w:p w:rsidR="001843F2" w:rsidRDefault="00F87F55" w:rsidP="00F87F55">
      <w:pPr>
        <w:rPr>
          <w:lang w:val="en-US" w:eastAsia="ja-JP"/>
        </w:rPr>
      </w:pPr>
      <w:r w:rsidRPr="00F106C1">
        <w:rPr>
          <w:lang w:val="en-US" w:eastAsia="ja-JP"/>
        </w:rPr>
        <w:t>[</w:t>
      </w:r>
      <w:r w:rsidRPr="00F106C1">
        <w:rPr>
          <w:rFonts w:hint="eastAsia"/>
          <w:lang w:val="en-US" w:eastAsia="ja-JP"/>
        </w:rPr>
        <w:t>1</w:t>
      </w:r>
      <w:r w:rsidRPr="00F106C1">
        <w:rPr>
          <w:lang w:val="en-US" w:eastAsia="ja-JP"/>
        </w:rPr>
        <w:t>]</w:t>
      </w:r>
      <w:r w:rsidRPr="00F106C1">
        <w:t xml:space="preserve"> </w:t>
      </w:r>
      <w:r w:rsidRPr="00F106C1">
        <w:rPr>
          <w:rFonts w:hint="eastAsia"/>
          <w:lang w:val="en-US" w:eastAsia="ja-JP"/>
        </w:rPr>
        <w:t>Chairman</w:t>
      </w:r>
      <w:r w:rsidRPr="00F106C1">
        <w:rPr>
          <w:lang w:val="en-US" w:eastAsia="ja-JP"/>
        </w:rPr>
        <w:t>’</w:t>
      </w:r>
      <w:r w:rsidRPr="00F106C1">
        <w:rPr>
          <w:rFonts w:hint="eastAsia"/>
          <w:lang w:val="en-US" w:eastAsia="ja-JP"/>
        </w:rPr>
        <w:t>s note</w:t>
      </w:r>
      <w:r w:rsidRPr="00F106C1">
        <w:rPr>
          <w:lang w:val="en-US" w:eastAsia="ja-JP"/>
        </w:rPr>
        <w:t>,</w:t>
      </w:r>
      <w:r w:rsidRPr="00F106C1">
        <w:rPr>
          <w:rFonts w:hint="eastAsia"/>
          <w:lang w:val="en-US" w:eastAsia="ja-JP"/>
        </w:rPr>
        <w:t xml:space="preserve"> RAN1-NR</w:t>
      </w:r>
      <w:r w:rsidR="009046B0">
        <w:rPr>
          <w:rFonts w:hint="eastAsia"/>
          <w:lang w:val="en-US" w:eastAsia="ja-JP"/>
        </w:rPr>
        <w:t>#2, June</w:t>
      </w:r>
      <w:r w:rsidRPr="00F106C1">
        <w:rPr>
          <w:rFonts w:hint="eastAsia"/>
          <w:lang w:val="en-US" w:eastAsia="ja-JP"/>
        </w:rPr>
        <w:t xml:space="preserve"> 2017</w:t>
      </w:r>
    </w:p>
    <w:p w:rsidR="009046B0" w:rsidRPr="00E875D6" w:rsidRDefault="009046B0" w:rsidP="009046B0">
      <w:pPr>
        <w:rPr>
          <w:lang w:val="en-US" w:eastAsia="ja-JP"/>
        </w:rPr>
      </w:pPr>
      <w:r w:rsidRPr="00F106C1">
        <w:rPr>
          <w:lang w:val="en-US" w:eastAsia="ja-JP"/>
        </w:rPr>
        <w:t>[</w:t>
      </w:r>
      <w:r>
        <w:rPr>
          <w:rFonts w:hint="eastAsia"/>
          <w:lang w:val="en-US" w:eastAsia="ja-JP"/>
        </w:rPr>
        <w:t>2</w:t>
      </w:r>
      <w:r w:rsidRPr="00F106C1">
        <w:rPr>
          <w:lang w:val="en-US" w:eastAsia="ja-JP"/>
        </w:rPr>
        <w:t>]</w:t>
      </w:r>
      <w:r w:rsidRPr="00F106C1">
        <w:t xml:space="preserve"> </w:t>
      </w:r>
      <w:r w:rsidRPr="009046B0">
        <w:t>R1-1709923</w:t>
      </w:r>
      <w:r>
        <w:rPr>
          <w:rFonts w:hint="eastAsia"/>
          <w:lang w:eastAsia="ja-JP"/>
        </w:rPr>
        <w:t xml:space="preserve">, </w:t>
      </w:r>
      <w:r>
        <w:rPr>
          <w:lang w:eastAsia="ja-JP"/>
        </w:rPr>
        <w:t>“</w:t>
      </w:r>
      <w:r w:rsidRPr="009046B0">
        <w:t>Non-codebook based transmission for UL MIMO</w:t>
      </w:r>
      <w:r w:rsidR="0054057F">
        <w:rPr>
          <w:rFonts w:hint="eastAsia"/>
          <w:lang w:eastAsia="ja-JP"/>
        </w:rPr>
        <w:t>,</w:t>
      </w:r>
      <w:r>
        <w:rPr>
          <w:lang w:eastAsia="ja-JP"/>
        </w:rPr>
        <w:t>”</w:t>
      </w:r>
      <w:r w:rsidRPr="00F106C1">
        <w:rPr>
          <w:rFonts w:hint="eastAsia"/>
          <w:lang w:val="en-US" w:eastAsia="ja-JP"/>
        </w:rPr>
        <w:t xml:space="preserve"> </w:t>
      </w:r>
      <w:r>
        <w:rPr>
          <w:rFonts w:hint="eastAsia"/>
          <w:lang w:val="en-US" w:eastAsia="ja-JP"/>
        </w:rPr>
        <w:t xml:space="preserve">Huawei, </w:t>
      </w:r>
      <w:proofErr w:type="spellStart"/>
      <w:r>
        <w:rPr>
          <w:rFonts w:hint="eastAsia"/>
          <w:lang w:val="en-US" w:eastAsia="ja-JP"/>
        </w:rPr>
        <w:t>HiSilicon</w:t>
      </w:r>
      <w:proofErr w:type="spellEnd"/>
      <w:r>
        <w:rPr>
          <w:rFonts w:hint="eastAsia"/>
          <w:lang w:val="en-US" w:eastAsia="ja-JP"/>
        </w:rPr>
        <w:t xml:space="preserve">, </w:t>
      </w:r>
      <w:r w:rsidRPr="00F106C1">
        <w:rPr>
          <w:rFonts w:hint="eastAsia"/>
          <w:lang w:val="en-US" w:eastAsia="ja-JP"/>
        </w:rPr>
        <w:t>RAN1-NR</w:t>
      </w:r>
      <w:r>
        <w:rPr>
          <w:rFonts w:hint="eastAsia"/>
          <w:lang w:val="en-US" w:eastAsia="ja-JP"/>
        </w:rPr>
        <w:t>#2, June</w:t>
      </w:r>
      <w:r w:rsidRPr="00F106C1">
        <w:rPr>
          <w:rFonts w:hint="eastAsia"/>
          <w:lang w:val="en-US" w:eastAsia="ja-JP"/>
        </w:rPr>
        <w:t xml:space="preserve"> 2017</w:t>
      </w:r>
    </w:p>
    <w:p w:rsidR="009046B0" w:rsidRDefault="009046B0" w:rsidP="009046B0">
      <w:pPr>
        <w:rPr>
          <w:lang w:val="en-US" w:eastAsia="ja-JP"/>
        </w:rPr>
      </w:pPr>
      <w:r w:rsidRPr="00F106C1">
        <w:rPr>
          <w:lang w:val="en-US" w:eastAsia="ja-JP"/>
        </w:rPr>
        <w:t>[</w:t>
      </w:r>
      <w:r>
        <w:rPr>
          <w:rFonts w:hint="eastAsia"/>
          <w:lang w:val="en-US" w:eastAsia="ja-JP"/>
        </w:rPr>
        <w:t>3</w:t>
      </w:r>
      <w:r w:rsidRPr="00F106C1">
        <w:rPr>
          <w:lang w:val="en-US" w:eastAsia="ja-JP"/>
        </w:rPr>
        <w:t>]</w:t>
      </w:r>
      <w:r w:rsidRPr="00F106C1">
        <w:t xml:space="preserve"> </w:t>
      </w:r>
      <w:r w:rsidRPr="009046B0">
        <w:t>R1-1711074</w:t>
      </w:r>
      <w:r>
        <w:rPr>
          <w:rFonts w:hint="eastAsia"/>
          <w:lang w:eastAsia="ja-JP"/>
        </w:rPr>
        <w:t xml:space="preserve">, </w:t>
      </w:r>
      <w:r>
        <w:rPr>
          <w:lang w:eastAsia="ja-JP"/>
        </w:rPr>
        <w:t>“</w:t>
      </w:r>
      <w:r w:rsidRPr="009046B0">
        <w:t>Beam determination for non-codebook based transmission for uplink</w:t>
      </w:r>
      <w:r w:rsidR="0054057F">
        <w:rPr>
          <w:rFonts w:hint="eastAsia"/>
          <w:lang w:eastAsia="ja-JP"/>
        </w:rPr>
        <w:t>,</w:t>
      </w:r>
      <w:r>
        <w:rPr>
          <w:lang w:eastAsia="ja-JP"/>
        </w:rPr>
        <w:t>”</w:t>
      </w:r>
      <w:r w:rsidRPr="00F106C1">
        <w:rPr>
          <w:rFonts w:hint="eastAsia"/>
          <w:lang w:val="en-US" w:eastAsia="ja-JP"/>
        </w:rPr>
        <w:t xml:space="preserve"> </w:t>
      </w:r>
      <w:r>
        <w:rPr>
          <w:rFonts w:hint="eastAsia"/>
          <w:lang w:val="en-US" w:eastAsia="ja-JP"/>
        </w:rPr>
        <w:t xml:space="preserve">NTT DOCOMO, INC., </w:t>
      </w:r>
      <w:r w:rsidRPr="00F106C1">
        <w:rPr>
          <w:rFonts w:hint="eastAsia"/>
          <w:lang w:val="en-US" w:eastAsia="ja-JP"/>
        </w:rPr>
        <w:t>RAN1-NR</w:t>
      </w:r>
      <w:r>
        <w:rPr>
          <w:rFonts w:hint="eastAsia"/>
          <w:lang w:val="en-US" w:eastAsia="ja-JP"/>
        </w:rPr>
        <w:t>#2, June</w:t>
      </w:r>
      <w:r w:rsidRPr="00F106C1">
        <w:rPr>
          <w:rFonts w:hint="eastAsia"/>
          <w:lang w:val="en-US" w:eastAsia="ja-JP"/>
        </w:rPr>
        <w:t xml:space="preserve"> 2017</w:t>
      </w:r>
    </w:p>
    <w:p w:rsidR="009046B0" w:rsidRPr="009046B0" w:rsidRDefault="009046B0" w:rsidP="00F87F55">
      <w:pPr>
        <w:rPr>
          <w:lang w:val="en-US" w:eastAsia="ja-JP"/>
        </w:rPr>
      </w:pPr>
      <w:r w:rsidRPr="00F106C1">
        <w:rPr>
          <w:lang w:val="en-US" w:eastAsia="ja-JP"/>
        </w:rPr>
        <w:t>[</w:t>
      </w:r>
      <w:r>
        <w:rPr>
          <w:rFonts w:hint="eastAsia"/>
          <w:lang w:val="en-US" w:eastAsia="ja-JP"/>
        </w:rPr>
        <w:t>4</w:t>
      </w:r>
      <w:r w:rsidRPr="00F106C1">
        <w:rPr>
          <w:lang w:val="en-US" w:eastAsia="ja-JP"/>
        </w:rPr>
        <w:t>]</w:t>
      </w:r>
      <w:r w:rsidRPr="00F106C1">
        <w:t xml:space="preserve"> </w:t>
      </w:r>
      <w:r w:rsidRPr="009046B0">
        <w:t>R1-1711154</w:t>
      </w:r>
      <w:r>
        <w:rPr>
          <w:rFonts w:hint="eastAsia"/>
          <w:lang w:eastAsia="ja-JP"/>
        </w:rPr>
        <w:t xml:space="preserve">, </w:t>
      </w:r>
      <w:r>
        <w:rPr>
          <w:lang w:eastAsia="ja-JP"/>
        </w:rPr>
        <w:t>“</w:t>
      </w:r>
      <w:r w:rsidRPr="009046B0">
        <w:t>Non-codebook based UL transmission</w:t>
      </w:r>
      <w:r w:rsidR="0054057F">
        <w:rPr>
          <w:rFonts w:hint="eastAsia"/>
          <w:lang w:eastAsia="ja-JP"/>
        </w:rPr>
        <w:t>,</w:t>
      </w:r>
      <w:r>
        <w:rPr>
          <w:lang w:eastAsia="ja-JP"/>
        </w:rPr>
        <w:t>”</w:t>
      </w:r>
      <w:r w:rsidRPr="00F106C1">
        <w:rPr>
          <w:rFonts w:hint="eastAsia"/>
          <w:lang w:val="en-US" w:eastAsia="ja-JP"/>
        </w:rPr>
        <w:t xml:space="preserve"> </w:t>
      </w:r>
      <w:r>
        <w:t>Qualcomm Incorporated</w:t>
      </w:r>
      <w:r>
        <w:rPr>
          <w:rFonts w:hint="eastAsia"/>
          <w:lang w:val="en-US" w:eastAsia="ja-JP"/>
        </w:rPr>
        <w:t xml:space="preserve">, INC., </w:t>
      </w:r>
      <w:r w:rsidRPr="00F106C1">
        <w:rPr>
          <w:rFonts w:hint="eastAsia"/>
          <w:lang w:val="en-US" w:eastAsia="ja-JP"/>
        </w:rPr>
        <w:t>RAN1-NR</w:t>
      </w:r>
      <w:r>
        <w:rPr>
          <w:rFonts w:hint="eastAsia"/>
          <w:lang w:val="en-US" w:eastAsia="ja-JP"/>
        </w:rPr>
        <w:t>#2, June</w:t>
      </w:r>
      <w:r w:rsidRPr="00F106C1">
        <w:rPr>
          <w:rFonts w:hint="eastAsia"/>
          <w:lang w:val="en-US" w:eastAsia="ja-JP"/>
        </w:rPr>
        <w:t xml:space="preserve"> 2017</w:t>
      </w:r>
    </w:p>
    <w:sectPr w:rsidR="009046B0" w:rsidRPr="009046B0"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508" w:rsidRDefault="003B0508">
      <w:r>
        <w:separator/>
      </w:r>
    </w:p>
  </w:endnote>
  <w:endnote w:type="continuationSeparator" w:id="0">
    <w:p w:rsidR="003B0508" w:rsidRDefault="003B0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0A3D1C" w:rsidRDefault="000A3D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C53E87">
      <w:rPr>
        <w:rStyle w:val="afb"/>
      </w:rPr>
      <w:t>3</w:t>
    </w:r>
    <w:r>
      <w:rPr>
        <w:rStyle w:val="afb"/>
      </w:rPr>
      <w:fldChar w:fldCharType="end"/>
    </w:r>
  </w:p>
  <w:p w:rsidR="000A3D1C" w:rsidRDefault="000A3D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508" w:rsidRDefault="003B0508">
      <w:r>
        <w:separator/>
      </w:r>
    </w:p>
  </w:footnote>
  <w:footnote w:type="continuationSeparator" w:id="0">
    <w:p w:rsidR="003B0508" w:rsidRDefault="003B0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A576D"/>
    <w:multiLevelType w:val="hybridMultilevel"/>
    <w:tmpl w:val="EF066FB4"/>
    <w:lvl w:ilvl="0" w:tplc="26B0B132">
      <w:start w:val="1"/>
      <w:numFmt w:val="bullet"/>
      <w:lvlText w:val="•"/>
      <w:lvlJc w:val="left"/>
      <w:pPr>
        <w:ind w:left="562" w:hanging="420"/>
      </w:pPr>
      <w:rPr>
        <w:rFonts w:ascii="Arial" w:hAnsi="Arial" w:hint="default"/>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1">
    <w:nsid w:val="084B5478"/>
    <w:multiLevelType w:val="hybridMultilevel"/>
    <w:tmpl w:val="85C6A70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3">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4">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5">
    <w:nsid w:val="0F456A3F"/>
    <w:multiLevelType w:val="hybridMultilevel"/>
    <w:tmpl w:val="2F86B202"/>
    <w:lvl w:ilvl="0" w:tplc="66C88FEE">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12C74E0"/>
    <w:multiLevelType w:val="hybridMultilevel"/>
    <w:tmpl w:val="1BEED88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nsid w:val="11651247"/>
    <w:multiLevelType w:val="hybridMultilevel"/>
    <w:tmpl w:val="14BA9980"/>
    <w:lvl w:ilvl="0" w:tplc="B676723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2B76B3"/>
    <w:multiLevelType w:val="hybridMultilevel"/>
    <w:tmpl w:val="28BAC9B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1">
    <w:nsid w:val="1F303804"/>
    <w:multiLevelType w:val="hybridMultilevel"/>
    <w:tmpl w:val="8112F16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nsid w:val="20267C09"/>
    <w:multiLevelType w:val="hybridMultilevel"/>
    <w:tmpl w:val="84E6E8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F6082B"/>
    <w:multiLevelType w:val="hybridMultilevel"/>
    <w:tmpl w:val="DDA24B98"/>
    <w:lvl w:ilvl="0" w:tplc="F7448A0E">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5">
    <w:nsid w:val="2ABF1B8D"/>
    <w:multiLevelType w:val="hybridMultilevel"/>
    <w:tmpl w:val="0B90FE18"/>
    <w:lvl w:ilvl="0" w:tplc="AFBC56A2">
      <w:start w:val="1"/>
      <w:numFmt w:val="lowerLetter"/>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16">
    <w:nsid w:val="2EE549AA"/>
    <w:multiLevelType w:val="hybridMultilevel"/>
    <w:tmpl w:val="C3FE636A"/>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0">
    <w:nsid w:val="364125FA"/>
    <w:multiLevelType w:val="hybridMultilevel"/>
    <w:tmpl w:val="204A0A8C"/>
    <w:lvl w:ilvl="0" w:tplc="0DB40EDC">
      <w:start w:val="1"/>
      <w:numFmt w:val="bullet"/>
      <w:lvlText w:val="–"/>
      <w:lvlJc w:val="left"/>
      <w:pPr>
        <w:tabs>
          <w:tab w:val="num" w:pos="720"/>
        </w:tabs>
        <w:ind w:left="720" w:hanging="360"/>
      </w:pPr>
      <w:rPr>
        <w:rFonts w:ascii="Arial" w:hAnsi="Arial" w:hint="default"/>
      </w:rPr>
    </w:lvl>
    <w:lvl w:ilvl="1" w:tplc="69B0E382">
      <w:start w:val="1"/>
      <w:numFmt w:val="bullet"/>
      <w:lvlText w:val="–"/>
      <w:lvlJc w:val="left"/>
      <w:pPr>
        <w:tabs>
          <w:tab w:val="num" w:pos="1440"/>
        </w:tabs>
        <w:ind w:left="1440" w:hanging="360"/>
      </w:pPr>
      <w:rPr>
        <w:rFonts w:ascii="Arial" w:hAnsi="Arial" w:hint="default"/>
      </w:rPr>
    </w:lvl>
    <w:lvl w:ilvl="2" w:tplc="6F98AE98">
      <w:start w:val="1"/>
      <w:numFmt w:val="bullet"/>
      <w:lvlText w:val="–"/>
      <w:lvlJc w:val="left"/>
      <w:pPr>
        <w:tabs>
          <w:tab w:val="num" w:pos="2160"/>
        </w:tabs>
        <w:ind w:left="2160" w:hanging="360"/>
      </w:pPr>
      <w:rPr>
        <w:rFonts w:ascii="Arial" w:hAnsi="Arial" w:hint="default"/>
      </w:rPr>
    </w:lvl>
    <w:lvl w:ilvl="3" w:tplc="7D34AC5E" w:tentative="1">
      <w:start w:val="1"/>
      <w:numFmt w:val="bullet"/>
      <w:lvlText w:val="–"/>
      <w:lvlJc w:val="left"/>
      <w:pPr>
        <w:tabs>
          <w:tab w:val="num" w:pos="2880"/>
        </w:tabs>
        <w:ind w:left="2880" w:hanging="360"/>
      </w:pPr>
      <w:rPr>
        <w:rFonts w:ascii="Arial" w:hAnsi="Arial" w:hint="default"/>
      </w:rPr>
    </w:lvl>
    <w:lvl w:ilvl="4" w:tplc="3BDAACD2" w:tentative="1">
      <w:start w:val="1"/>
      <w:numFmt w:val="bullet"/>
      <w:lvlText w:val="–"/>
      <w:lvlJc w:val="left"/>
      <w:pPr>
        <w:tabs>
          <w:tab w:val="num" w:pos="3600"/>
        </w:tabs>
        <w:ind w:left="3600" w:hanging="360"/>
      </w:pPr>
      <w:rPr>
        <w:rFonts w:ascii="Arial" w:hAnsi="Arial" w:hint="default"/>
      </w:rPr>
    </w:lvl>
    <w:lvl w:ilvl="5" w:tplc="6BE24D7E" w:tentative="1">
      <w:start w:val="1"/>
      <w:numFmt w:val="bullet"/>
      <w:lvlText w:val="–"/>
      <w:lvlJc w:val="left"/>
      <w:pPr>
        <w:tabs>
          <w:tab w:val="num" w:pos="4320"/>
        </w:tabs>
        <w:ind w:left="4320" w:hanging="360"/>
      </w:pPr>
      <w:rPr>
        <w:rFonts w:ascii="Arial" w:hAnsi="Arial" w:hint="default"/>
      </w:rPr>
    </w:lvl>
    <w:lvl w:ilvl="6" w:tplc="6C020A62" w:tentative="1">
      <w:start w:val="1"/>
      <w:numFmt w:val="bullet"/>
      <w:lvlText w:val="–"/>
      <w:lvlJc w:val="left"/>
      <w:pPr>
        <w:tabs>
          <w:tab w:val="num" w:pos="5040"/>
        </w:tabs>
        <w:ind w:left="5040" w:hanging="360"/>
      </w:pPr>
      <w:rPr>
        <w:rFonts w:ascii="Arial" w:hAnsi="Arial" w:hint="default"/>
      </w:rPr>
    </w:lvl>
    <w:lvl w:ilvl="7" w:tplc="B21C6372" w:tentative="1">
      <w:start w:val="1"/>
      <w:numFmt w:val="bullet"/>
      <w:lvlText w:val="–"/>
      <w:lvlJc w:val="left"/>
      <w:pPr>
        <w:tabs>
          <w:tab w:val="num" w:pos="5760"/>
        </w:tabs>
        <w:ind w:left="5760" w:hanging="360"/>
      </w:pPr>
      <w:rPr>
        <w:rFonts w:ascii="Arial" w:hAnsi="Arial" w:hint="default"/>
      </w:rPr>
    </w:lvl>
    <w:lvl w:ilvl="8" w:tplc="9F48F7C6" w:tentative="1">
      <w:start w:val="1"/>
      <w:numFmt w:val="bullet"/>
      <w:lvlText w:val="–"/>
      <w:lvlJc w:val="left"/>
      <w:pPr>
        <w:tabs>
          <w:tab w:val="num" w:pos="6480"/>
        </w:tabs>
        <w:ind w:left="6480" w:hanging="360"/>
      </w:pPr>
      <w:rPr>
        <w:rFonts w:ascii="Arial" w:hAnsi="Arial" w:hint="default"/>
      </w:rPr>
    </w:lvl>
  </w:abstractNum>
  <w:abstractNum w:abstractNumId="21">
    <w:nsid w:val="38096E64"/>
    <w:multiLevelType w:val="hybridMultilevel"/>
    <w:tmpl w:val="A53A4106"/>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start w:val="1"/>
      <w:numFmt w:val="bullet"/>
      <w:lvlText w:val="•"/>
      <w:lvlJc w:val="left"/>
      <w:pPr>
        <w:tabs>
          <w:tab w:val="num" w:pos="2160"/>
        </w:tabs>
        <w:ind w:left="2160" w:hanging="360"/>
      </w:pPr>
      <w:rPr>
        <w:rFonts w:ascii="Arial" w:hAnsi="Arial" w:hint="default"/>
      </w:rPr>
    </w:lvl>
    <w:lvl w:ilvl="3" w:tplc="D7D4A254">
      <w:start w:val="1"/>
      <w:numFmt w:val="bullet"/>
      <w:lvlText w:val="•"/>
      <w:lvlJc w:val="left"/>
      <w:pPr>
        <w:tabs>
          <w:tab w:val="num" w:pos="2880"/>
        </w:tabs>
        <w:ind w:left="2880" w:hanging="360"/>
      </w:pPr>
      <w:rPr>
        <w:rFonts w:ascii="Arial" w:hAnsi="Arial" w:hint="default"/>
      </w:rPr>
    </w:lvl>
    <w:lvl w:ilvl="4" w:tplc="09E054C4">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3">
    <w:nsid w:val="44327C6D"/>
    <w:multiLevelType w:val="hybridMultilevel"/>
    <w:tmpl w:val="487E8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6">
    <w:nsid w:val="48F64D23"/>
    <w:multiLevelType w:val="hybridMultilevel"/>
    <w:tmpl w:val="DC343E9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2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3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5B7A2C6D"/>
    <w:multiLevelType w:val="hybridMultilevel"/>
    <w:tmpl w:val="BEFC4F14"/>
    <w:lvl w:ilvl="0" w:tplc="54B8A1F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33">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4">
    <w:nsid w:val="689860CC"/>
    <w:multiLevelType w:val="hybridMultilevel"/>
    <w:tmpl w:val="7DA0F61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3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6"/>
  </w:num>
  <w:num w:numId="3">
    <w:abstractNumId w:val="38"/>
  </w:num>
  <w:num w:numId="4">
    <w:abstractNumId w:val="30"/>
  </w:num>
  <w:num w:numId="5">
    <w:abstractNumId w:val="17"/>
  </w:num>
  <w:num w:numId="6">
    <w:abstractNumId w:val="8"/>
  </w:num>
  <w:num w:numId="7">
    <w:abstractNumId w:val="35"/>
  </w:num>
  <w:num w:numId="8">
    <w:abstractNumId w:val="18"/>
  </w:num>
  <w:num w:numId="9">
    <w:abstractNumId w:val="28"/>
  </w:num>
  <w:num w:numId="10">
    <w:abstractNumId w:val="39"/>
  </w:num>
  <w:num w:numId="11">
    <w:abstractNumId w:val="26"/>
  </w:num>
  <w:num w:numId="12">
    <w:abstractNumId w:val="34"/>
  </w:num>
  <w:num w:numId="13">
    <w:abstractNumId w:val="12"/>
  </w:num>
  <w:num w:numId="14">
    <w:abstractNumId w:val="1"/>
  </w:num>
  <w:num w:numId="15">
    <w:abstractNumId w:val="21"/>
  </w:num>
  <w:num w:numId="16">
    <w:abstractNumId w:val="6"/>
  </w:num>
  <w:num w:numId="17">
    <w:abstractNumId w:val="14"/>
  </w:num>
  <w:num w:numId="18">
    <w:abstractNumId w:val="11"/>
  </w:num>
  <w:num w:numId="19">
    <w:abstractNumId w:val="22"/>
  </w:num>
  <w:num w:numId="20">
    <w:abstractNumId w:val="19"/>
  </w:num>
  <w:num w:numId="21">
    <w:abstractNumId w:val="25"/>
  </w:num>
  <w:num w:numId="22">
    <w:abstractNumId w:val="27"/>
  </w:num>
  <w:num w:numId="23">
    <w:abstractNumId w:val="9"/>
  </w:num>
  <w:num w:numId="24">
    <w:abstractNumId w:val="23"/>
  </w:num>
  <w:num w:numId="25">
    <w:abstractNumId w:val="37"/>
  </w:num>
  <w:num w:numId="26">
    <w:abstractNumId w:val="4"/>
  </w:num>
  <w:num w:numId="27">
    <w:abstractNumId w:val="15"/>
  </w:num>
  <w:num w:numId="28">
    <w:abstractNumId w:val="2"/>
  </w:num>
  <w:num w:numId="29">
    <w:abstractNumId w:val="32"/>
  </w:num>
  <w:num w:numId="30">
    <w:abstractNumId w:val="3"/>
  </w:num>
  <w:num w:numId="31">
    <w:abstractNumId w:val="5"/>
  </w:num>
  <w:num w:numId="32">
    <w:abstractNumId w:val="33"/>
  </w:num>
  <w:num w:numId="33">
    <w:abstractNumId w:val="29"/>
  </w:num>
  <w:num w:numId="34">
    <w:abstractNumId w:val="16"/>
  </w:num>
  <w:num w:numId="35">
    <w:abstractNumId w:val="10"/>
  </w:num>
  <w:num w:numId="36">
    <w:abstractNumId w:val="31"/>
  </w:num>
  <w:num w:numId="37">
    <w:abstractNumId w:val="7"/>
  </w:num>
  <w:num w:numId="38">
    <w:abstractNumId w:val="0"/>
  </w:num>
  <w:num w:numId="39">
    <w:abstractNumId w:val="13"/>
  </w:num>
  <w:num w:numId="40">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2E2"/>
    <w:rsid w:val="000029E3"/>
    <w:rsid w:val="00002A82"/>
    <w:rsid w:val="00002BBD"/>
    <w:rsid w:val="0000301D"/>
    <w:rsid w:val="000031F4"/>
    <w:rsid w:val="00003883"/>
    <w:rsid w:val="00003C23"/>
    <w:rsid w:val="00004C21"/>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89C"/>
    <w:rsid w:val="00016A3A"/>
    <w:rsid w:val="00016B94"/>
    <w:rsid w:val="0001723C"/>
    <w:rsid w:val="000173F1"/>
    <w:rsid w:val="00017A58"/>
    <w:rsid w:val="00017CD3"/>
    <w:rsid w:val="00017D61"/>
    <w:rsid w:val="00020464"/>
    <w:rsid w:val="0002050D"/>
    <w:rsid w:val="00020690"/>
    <w:rsid w:val="00020F35"/>
    <w:rsid w:val="0002180A"/>
    <w:rsid w:val="00021C55"/>
    <w:rsid w:val="00021DD4"/>
    <w:rsid w:val="00021F5E"/>
    <w:rsid w:val="0002234D"/>
    <w:rsid w:val="000224EC"/>
    <w:rsid w:val="000233AC"/>
    <w:rsid w:val="00023634"/>
    <w:rsid w:val="00024030"/>
    <w:rsid w:val="000246F5"/>
    <w:rsid w:val="000248EA"/>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3232"/>
    <w:rsid w:val="0003352E"/>
    <w:rsid w:val="0003375A"/>
    <w:rsid w:val="00033B9A"/>
    <w:rsid w:val="000340DD"/>
    <w:rsid w:val="00034928"/>
    <w:rsid w:val="00034D4C"/>
    <w:rsid w:val="00034F8D"/>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774"/>
    <w:rsid w:val="000464DF"/>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C96"/>
    <w:rsid w:val="00070561"/>
    <w:rsid w:val="000707AA"/>
    <w:rsid w:val="000707C2"/>
    <w:rsid w:val="00070ECC"/>
    <w:rsid w:val="000724BF"/>
    <w:rsid w:val="0007293B"/>
    <w:rsid w:val="000737DA"/>
    <w:rsid w:val="00074CB3"/>
    <w:rsid w:val="0007532A"/>
    <w:rsid w:val="0007555F"/>
    <w:rsid w:val="00075669"/>
    <w:rsid w:val="00076671"/>
    <w:rsid w:val="000766D7"/>
    <w:rsid w:val="00076DB9"/>
    <w:rsid w:val="00077FE0"/>
    <w:rsid w:val="00080A63"/>
    <w:rsid w:val="00080DBA"/>
    <w:rsid w:val="00081BE0"/>
    <w:rsid w:val="00082CE8"/>
    <w:rsid w:val="0008317F"/>
    <w:rsid w:val="0008351B"/>
    <w:rsid w:val="000841A8"/>
    <w:rsid w:val="00084301"/>
    <w:rsid w:val="0008452A"/>
    <w:rsid w:val="00084BE4"/>
    <w:rsid w:val="0008544F"/>
    <w:rsid w:val="00085C24"/>
    <w:rsid w:val="00085DB7"/>
    <w:rsid w:val="0008682B"/>
    <w:rsid w:val="00090BB8"/>
    <w:rsid w:val="00091860"/>
    <w:rsid w:val="00092578"/>
    <w:rsid w:val="00092919"/>
    <w:rsid w:val="00092D1D"/>
    <w:rsid w:val="00092DCA"/>
    <w:rsid w:val="00092E07"/>
    <w:rsid w:val="000937D2"/>
    <w:rsid w:val="00093C69"/>
    <w:rsid w:val="000940C0"/>
    <w:rsid w:val="00094998"/>
    <w:rsid w:val="00094E58"/>
    <w:rsid w:val="00094FFF"/>
    <w:rsid w:val="00095B72"/>
    <w:rsid w:val="0009600D"/>
    <w:rsid w:val="000967C8"/>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A42"/>
    <w:rsid w:val="000B2EFB"/>
    <w:rsid w:val="000B327D"/>
    <w:rsid w:val="000B37AA"/>
    <w:rsid w:val="000B434A"/>
    <w:rsid w:val="000B4863"/>
    <w:rsid w:val="000B4DFB"/>
    <w:rsid w:val="000B5030"/>
    <w:rsid w:val="000B55A5"/>
    <w:rsid w:val="000B5628"/>
    <w:rsid w:val="000B5798"/>
    <w:rsid w:val="000B5EE7"/>
    <w:rsid w:val="000B5F4D"/>
    <w:rsid w:val="000B5FC6"/>
    <w:rsid w:val="000B69F4"/>
    <w:rsid w:val="000B6D3E"/>
    <w:rsid w:val="000B6D46"/>
    <w:rsid w:val="000B6D6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EE5"/>
    <w:rsid w:val="000C655C"/>
    <w:rsid w:val="000C6650"/>
    <w:rsid w:val="000C671F"/>
    <w:rsid w:val="000C6CBF"/>
    <w:rsid w:val="000C73B4"/>
    <w:rsid w:val="000C7E14"/>
    <w:rsid w:val="000D01BA"/>
    <w:rsid w:val="000D1917"/>
    <w:rsid w:val="000D19C5"/>
    <w:rsid w:val="000D1A28"/>
    <w:rsid w:val="000D25B3"/>
    <w:rsid w:val="000D2B1D"/>
    <w:rsid w:val="000D2DDE"/>
    <w:rsid w:val="000D2E2A"/>
    <w:rsid w:val="000D3487"/>
    <w:rsid w:val="000D3CB5"/>
    <w:rsid w:val="000D4661"/>
    <w:rsid w:val="000D48B7"/>
    <w:rsid w:val="000D4CB6"/>
    <w:rsid w:val="000D4E0C"/>
    <w:rsid w:val="000D5209"/>
    <w:rsid w:val="000D5438"/>
    <w:rsid w:val="000D6053"/>
    <w:rsid w:val="000D6644"/>
    <w:rsid w:val="000D7224"/>
    <w:rsid w:val="000D7652"/>
    <w:rsid w:val="000E03E1"/>
    <w:rsid w:val="000E0602"/>
    <w:rsid w:val="000E0691"/>
    <w:rsid w:val="000E0939"/>
    <w:rsid w:val="000E1041"/>
    <w:rsid w:val="000E1046"/>
    <w:rsid w:val="000E1BD8"/>
    <w:rsid w:val="000E253E"/>
    <w:rsid w:val="000E2A67"/>
    <w:rsid w:val="000E2C23"/>
    <w:rsid w:val="000E2F4D"/>
    <w:rsid w:val="000E3749"/>
    <w:rsid w:val="000E3B40"/>
    <w:rsid w:val="000E3D46"/>
    <w:rsid w:val="000E3DD1"/>
    <w:rsid w:val="000E409B"/>
    <w:rsid w:val="000E40DC"/>
    <w:rsid w:val="000E4366"/>
    <w:rsid w:val="000E4D4A"/>
    <w:rsid w:val="000E52AF"/>
    <w:rsid w:val="000E52EE"/>
    <w:rsid w:val="000E58CF"/>
    <w:rsid w:val="000E5C51"/>
    <w:rsid w:val="000E5E1F"/>
    <w:rsid w:val="000E61C1"/>
    <w:rsid w:val="000E6208"/>
    <w:rsid w:val="000F01AA"/>
    <w:rsid w:val="000F03D5"/>
    <w:rsid w:val="000F0E0B"/>
    <w:rsid w:val="000F1840"/>
    <w:rsid w:val="000F1CEA"/>
    <w:rsid w:val="000F1DA5"/>
    <w:rsid w:val="000F276F"/>
    <w:rsid w:val="000F37EB"/>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AB5"/>
    <w:rsid w:val="000F7DEA"/>
    <w:rsid w:val="00100304"/>
    <w:rsid w:val="0010071D"/>
    <w:rsid w:val="00100722"/>
    <w:rsid w:val="00100BFF"/>
    <w:rsid w:val="00101029"/>
    <w:rsid w:val="00101086"/>
    <w:rsid w:val="00101CDC"/>
    <w:rsid w:val="001020C7"/>
    <w:rsid w:val="00102320"/>
    <w:rsid w:val="00102563"/>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5F5"/>
    <w:rsid w:val="00113626"/>
    <w:rsid w:val="00113700"/>
    <w:rsid w:val="0011401A"/>
    <w:rsid w:val="00114DC3"/>
    <w:rsid w:val="00115243"/>
    <w:rsid w:val="00116046"/>
    <w:rsid w:val="001164D4"/>
    <w:rsid w:val="00116CE5"/>
    <w:rsid w:val="00116F74"/>
    <w:rsid w:val="001176B7"/>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B3D"/>
    <w:rsid w:val="00124DDF"/>
    <w:rsid w:val="00125C52"/>
    <w:rsid w:val="001266F1"/>
    <w:rsid w:val="00126919"/>
    <w:rsid w:val="00126A03"/>
    <w:rsid w:val="00126DA5"/>
    <w:rsid w:val="001271F9"/>
    <w:rsid w:val="001274D2"/>
    <w:rsid w:val="001278F9"/>
    <w:rsid w:val="00127E48"/>
    <w:rsid w:val="00130ECD"/>
    <w:rsid w:val="00131658"/>
    <w:rsid w:val="0013185E"/>
    <w:rsid w:val="00131FD4"/>
    <w:rsid w:val="00132796"/>
    <w:rsid w:val="00133A45"/>
    <w:rsid w:val="00133FDC"/>
    <w:rsid w:val="00134184"/>
    <w:rsid w:val="0013513B"/>
    <w:rsid w:val="0013546D"/>
    <w:rsid w:val="00135E13"/>
    <w:rsid w:val="001366D7"/>
    <w:rsid w:val="00136BDF"/>
    <w:rsid w:val="00137376"/>
    <w:rsid w:val="00141135"/>
    <w:rsid w:val="00141236"/>
    <w:rsid w:val="00142046"/>
    <w:rsid w:val="00142612"/>
    <w:rsid w:val="001430CD"/>
    <w:rsid w:val="0014388E"/>
    <w:rsid w:val="00144026"/>
    <w:rsid w:val="00144095"/>
    <w:rsid w:val="001445CF"/>
    <w:rsid w:val="00144A0C"/>
    <w:rsid w:val="00145BA0"/>
    <w:rsid w:val="00146083"/>
    <w:rsid w:val="001469DA"/>
    <w:rsid w:val="0014774C"/>
    <w:rsid w:val="00150903"/>
    <w:rsid w:val="00150BB4"/>
    <w:rsid w:val="00150F51"/>
    <w:rsid w:val="001516D8"/>
    <w:rsid w:val="001517E4"/>
    <w:rsid w:val="00151825"/>
    <w:rsid w:val="00151ABA"/>
    <w:rsid w:val="0015239C"/>
    <w:rsid w:val="001527FC"/>
    <w:rsid w:val="00152CF1"/>
    <w:rsid w:val="00153651"/>
    <w:rsid w:val="00153BC6"/>
    <w:rsid w:val="00154025"/>
    <w:rsid w:val="0015421F"/>
    <w:rsid w:val="001553C6"/>
    <w:rsid w:val="00156441"/>
    <w:rsid w:val="00157090"/>
    <w:rsid w:val="0015760F"/>
    <w:rsid w:val="00157695"/>
    <w:rsid w:val="00160419"/>
    <w:rsid w:val="0016046E"/>
    <w:rsid w:val="001606FB"/>
    <w:rsid w:val="00160B23"/>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FAF"/>
    <w:rsid w:val="001679C5"/>
    <w:rsid w:val="00170539"/>
    <w:rsid w:val="00170570"/>
    <w:rsid w:val="00170C0A"/>
    <w:rsid w:val="00171D36"/>
    <w:rsid w:val="00172553"/>
    <w:rsid w:val="00172AD0"/>
    <w:rsid w:val="00172CED"/>
    <w:rsid w:val="00173708"/>
    <w:rsid w:val="00174FF3"/>
    <w:rsid w:val="00175B29"/>
    <w:rsid w:val="00175C29"/>
    <w:rsid w:val="00175EB8"/>
    <w:rsid w:val="00176652"/>
    <w:rsid w:val="00176945"/>
    <w:rsid w:val="00176F37"/>
    <w:rsid w:val="001771D5"/>
    <w:rsid w:val="0017755E"/>
    <w:rsid w:val="001776F5"/>
    <w:rsid w:val="0017796A"/>
    <w:rsid w:val="00177970"/>
    <w:rsid w:val="00177F69"/>
    <w:rsid w:val="00180E49"/>
    <w:rsid w:val="00181289"/>
    <w:rsid w:val="001815FD"/>
    <w:rsid w:val="0018197D"/>
    <w:rsid w:val="00181D22"/>
    <w:rsid w:val="001826FD"/>
    <w:rsid w:val="00182838"/>
    <w:rsid w:val="001829F4"/>
    <w:rsid w:val="00183964"/>
    <w:rsid w:val="001842E4"/>
    <w:rsid w:val="001843F2"/>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5A9"/>
    <w:rsid w:val="0019262D"/>
    <w:rsid w:val="00193142"/>
    <w:rsid w:val="00193747"/>
    <w:rsid w:val="001939B5"/>
    <w:rsid w:val="00194403"/>
    <w:rsid w:val="001944F6"/>
    <w:rsid w:val="00195150"/>
    <w:rsid w:val="00195A75"/>
    <w:rsid w:val="00195B04"/>
    <w:rsid w:val="00195B0E"/>
    <w:rsid w:val="00196D3E"/>
    <w:rsid w:val="00197239"/>
    <w:rsid w:val="001A0123"/>
    <w:rsid w:val="001A0857"/>
    <w:rsid w:val="001A0AB1"/>
    <w:rsid w:val="001A138E"/>
    <w:rsid w:val="001A1739"/>
    <w:rsid w:val="001A1B9D"/>
    <w:rsid w:val="001A1D6F"/>
    <w:rsid w:val="001A24F6"/>
    <w:rsid w:val="001A2F3E"/>
    <w:rsid w:val="001A3241"/>
    <w:rsid w:val="001A4813"/>
    <w:rsid w:val="001A49AC"/>
    <w:rsid w:val="001A4C57"/>
    <w:rsid w:val="001A50B1"/>
    <w:rsid w:val="001A537B"/>
    <w:rsid w:val="001A6604"/>
    <w:rsid w:val="001A6ED5"/>
    <w:rsid w:val="001A79A4"/>
    <w:rsid w:val="001A7AE1"/>
    <w:rsid w:val="001B0041"/>
    <w:rsid w:val="001B02B7"/>
    <w:rsid w:val="001B05E3"/>
    <w:rsid w:val="001B07C8"/>
    <w:rsid w:val="001B0F6F"/>
    <w:rsid w:val="001B12B5"/>
    <w:rsid w:val="001B180F"/>
    <w:rsid w:val="001B2309"/>
    <w:rsid w:val="001B2596"/>
    <w:rsid w:val="001B2837"/>
    <w:rsid w:val="001B2F8C"/>
    <w:rsid w:val="001B3291"/>
    <w:rsid w:val="001B4242"/>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7BE"/>
    <w:rsid w:val="001C5DB8"/>
    <w:rsid w:val="001C61FA"/>
    <w:rsid w:val="001C670E"/>
    <w:rsid w:val="001C6E7F"/>
    <w:rsid w:val="001C70C2"/>
    <w:rsid w:val="001D002A"/>
    <w:rsid w:val="001D04B9"/>
    <w:rsid w:val="001D134E"/>
    <w:rsid w:val="001D1447"/>
    <w:rsid w:val="001D1841"/>
    <w:rsid w:val="001D2401"/>
    <w:rsid w:val="001D309C"/>
    <w:rsid w:val="001D3CC1"/>
    <w:rsid w:val="001D40BF"/>
    <w:rsid w:val="001D4299"/>
    <w:rsid w:val="001D43C3"/>
    <w:rsid w:val="001D448D"/>
    <w:rsid w:val="001D472D"/>
    <w:rsid w:val="001D4ABF"/>
    <w:rsid w:val="001D51D6"/>
    <w:rsid w:val="001D52E4"/>
    <w:rsid w:val="001D539C"/>
    <w:rsid w:val="001D57D1"/>
    <w:rsid w:val="001D5FAB"/>
    <w:rsid w:val="001D66A4"/>
    <w:rsid w:val="001D6E97"/>
    <w:rsid w:val="001D6F3F"/>
    <w:rsid w:val="001D6FA5"/>
    <w:rsid w:val="001D7B7A"/>
    <w:rsid w:val="001D7BA7"/>
    <w:rsid w:val="001E09B9"/>
    <w:rsid w:val="001E0EBA"/>
    <w:rsid w:val="001E0FEA"/>
    <w:rsid w:val="001E1023"/>
    <w:rsid w:val="001E11CE"/>
    <w:rsid w:val="001E1C0D"/>
    <w:rsid w:val="001E1CE0"/>
    <w:rsid w:val="001E213B"/>
    <w:rsid w:val="001E2691"/>
    <w:rsid w:val="001E276E"/>
    <w:rsid w:val="001E2ABF"/>
    <w:rsid w:val="001E2C3E"/>
    <w:rsid w:val="001E31EE"/>
    <w:rsid w:val="001E4A60"/>
    <w:rsid w:val="001E4C42"/>
    <w:rsid w:val="001E57E7"/>
    <w:rsid w:val="001E584A"/>
    <w:rsid w:val="001E5D8B"/>
    <w:rsid w:val="001E6246"/>
    <w:rsid w:val="001E69AA"/>
    <w:rsid w:val="001E6CA2"/>
    <w:rsid w:val="001E70A7"/>
    <w:rsid w:val="001E7373"/>
    <w:rsid w:val="001F080D"/>
    <w:rsid w:val="001F099B"/>
    <w:rsid w:val="001F1233"/>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42B"/>
    <w:rsid w:val="00202A98"/>
    <w:rsid w:val="00202EBF"/>
    <w:rsid w:val="0020307A"/>
    <w:rsid w:val="002049C0"/>
    <w:rsid w:val="00205462"/>
    <w:rsid w:val="00205AAE"/>
    <w:rsid w:val="00205E97"/>
    <w:rsid w:val="002060E3"/>
    <w:rsid w:val="0020688D"/>
    <w:rsid w:val="00206B59"/>
    <w:rsid w:val="00206D86"/>
    <w:rsid w:val="002076F3"/>
    <w:rsid w:val="00207A4A"/>
    <w:rsid w:val="00207C88"/>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6158"/>
    <w:rsid w:val="0021749B"/>
    <w:rsid w:val="002175F8"/>
    <w:rsid w:val="00221BA7"/>
    <w:rsid w:val="00224201"/>
    <w:rsid w:val="002247C0"/>
    <w:rsid w:val="002249BA"/>
    <w:rsid w:val="00225594"/>
    <w:rsid w:val="002265A2"/>
    <w:rsid w:val="00226E1C"/>
    <w:rsid w:val="002277B0"/>
    <w:rsid w:val="00230A48"/>
    <w:rsid w:val="00230C94"/>
    <w:rsid w:val="00230EB7"/>
    <w:rsid w:val="00230EC6"/>
    <w:rsid w:val="002311DF"/>
    <w:rsid w:val="00231421"/>
    <w:rsid w:val="00231778"/>
    <w:rsid w:val="00231815"/>
    <w:rsid w:val="00232E4D"/>
    <w:rsid w:val="00233602"/>
    <w:rsid w:val="00234773"/>
    <w:rsid w:val="00234C5F"/>
    <w:rsid w:val="0023565A"/>
    <w:rsid w:val="002363EE"/>
    <w:rsid w:val="00236663"/>
    <w:rsid w:val="00236C6E"/>
    <w:rsid w:val="00237366"/>
    <w:rsid w:val="00237E42"/>
    <w:rsid w:val="002406C1"/>
    <w:rsid w:val="00241766"/>
    <w:rsid w:val="00241F20"/>
    <w:rsid w:val="00242069"/>
    <w:rsid w:val="002420FA"/>
    <w:rsid w:val="002426B6"/>
    <w:rsid w:val="00242854"/>
    <w:rsid w:val="00243FD4"/>
    <w:rsid w:val="00244190"/>
    <w:rsid w:val="00245579"/>
    <w:rsid w:val="002461C3"/>
    <w:rsid w:val="0024641D"/>
    <w:rsid w:val="00246E23"/>
    <w:rsid w:val="00246E42"/>
    <w:rsid w:val="002477DE"/>
    <w:rsid w:val="0025167B"/>
    <w:rsid w:val="00251A38"/>
    <w:rsid w:val="002527E0"/>
    <w:rsid w:val="00252C11"/>
    <w:rsid w:val="00252C9A"/>
    <w:rsid w:val="002541E7"/>
    <w:rsid w:val="00254888"/>
    <w:rsid w:val="002556D9"/>
    <w:rsid w:val="00255927"/>
    <w:rsid w:val="002559A4"/>
    <w:rsid w:val="00255ABC"/>
    <w:rsid w:val="00255C09"/>
    <w:rsid w:val="002560F6"/>
    <w:rsid w:val="00256328"/>
    <w:rsid w:val="002565E1"/>
    <w:rsid w:val="0025665A"/>
    <w:rsid w:val="002566FB"/>
    <w:rsid w:val="00257130"/>
    <w:rsid w:val="00257F31"/>
    <w:rsid w:val="00260006"/>
    <w:rsid w:val="002604B0"/>
    <w:rsid w:val="00260C47"/>
    <w:rsid w:val="00261335"/>
    <w:rsid w:val="002623A5"/>
    <w:rsid w:val="002626BC"/>
    <w:rsid w:val="002626CB"/>
    <w:rsid w:val="00262E67"/>
    <w:rsid w:val="002635B5"/>
    <w:rsid w:val="00263B56"/>
    <w:rsid w:val="00263CB4"/>
    <w:rsid w:val="002647D1"/>
    <w:rsid w:val="00265201"/>
    <w:rsid w:val="002658E7"/>
    <w:rsid w:val="00265CA7"/>
    <w:rsid w:val="00265F39"/>
    <w:rsid w:val="002662D7"/>
    <w:rsid w:val="00266622"/>
    <w:rsid w:val="00267702"/>
    <w:rsid w:val="002678C0"/>
    <w:rsid w:val="00267925"/>
    <w:rsid w:val="00267DFD"/>
    <w:rsid w:val="00270F79"/>
    <w:rsid w:val="002711E9"/>
    <w:rsid w:val="0027136E"/>
    <w:rsid w:val="00271D30"/>
    <w:rsid w:val="00272474"/>
    <w:rsid w:val="00272CAE"/>
    <w:rsid w:val="00273272"/>
    <w:rsid w:val="002734BE"/>
    <w:rsid w:val="0027360A"/>
    <w:rsid w:val="002739D3"/>
    <w:rsid w:val="00274205"/>
    <w:rsid w:val="0027453E"/>
    <w:rsid w:val="00274925"/>
    <w:rsid w:val="0027504A"/>
    <w:rsid w:val="002778DC"/>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632"/>
    <w:rsid w:val="00287AFD"/>
    <w:rsid w:val="00287BED"/>
    <w:rsid w:val="00290B1F"/>
    <w:rsid w:val="00290E16"/>
    <w:rsid w:val="00290F8D"/>
    <w:rsid w:val="00291311"/>
    <w:rsid w:val="002921C4"/>
    <w:rsid w:val="00292C05"/>
    <w:rsid w:val="00292E72"/>
    <w:rsid w:val="002932EC"/>
    <w:rsid w:val="002944E2"/>
    <w:rsid w:val="00294587"/>
    <w:rsid w:val="002954C9"/>
    <w:rsid w:val="0029578C"/>
    <w:rsid w:val="00296228"/>
    <w:rsid w:val="0029670B"/>
    <w:rsid w:val="00296B7E"/>
    <w:rsid w:val="00296FCC"/>
    <w:rsid w:val="002976AF"/>
    <w:rsid w:val="00297836"/>
    <w:rsid w:val="002A0059"/>
    <w:rsid w:val="002A0F59"/>
    <w:rsid w:val="002A129F"/>
    <w:rsid w:val="002A189D"/>
    <w:rsid w:val="002A1AD8"/>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5627"/>
    <w:rsid w:val="002B6395"/>
    <w:rsid w:val="002B75CC"/>
    <w:rsid w:val="002C034B"/>
    <w:rsid w:val="002C07D7"/>
    <w:rsid w:val="002C1AC5"/>
    <w:rsid w:val="002C24C8"/>
    <w:rsid w:val="002C27CE"/>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919"/>
    <w:rsid w:val="002D4A80"/>
    <w:rsid w:val="002D5DDD"/>
    <w:rsid w:val="002D72B1"/>
    <w:rsid w:val="002D7537"/>
    <w:rsid w:val="002D772D"/>
    <w:rsid w:val="002E0327"/>
    <w:rsid w:val="002E0DC2"/>
    <w:rsid w:val="002E173F"/>
    <w:rsid w:val="002E183D"/>
    <w:rsid w:val="002E1E6C"/>
    <w:rsid w:val="002E272E"/>
    <w:rsid w:val="002E2BE9"/>
    <w:rsid w:val="002E3134"/>
    <w:rsid w:val="002E3586"/>
    <w:rsid w:val="002E3BD7"/>
    <w:rsid w:val="002E3E85"/>
    <w:rsid w:val="002E407E"/>
    <w:rsid w:val="002E4880"/>
    <w:rsid w:val="002E4C9B"/>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4302"/>
    <w:rsid w:val="002F48A3"/>
    <w:rsid w:val="002F48FD"/>
    <w:rsid w:val="002F4A63"/>
    <w:rsid w:val="002F4C00"/>
    <w:rsid w:val="002F4E6D"/>
    <w:rsid w:val="002F4EDB"/>
    <w:rsid w:val="002F5A3E"/>
    <w:rsid w:val="002F6A54"/>
    <w:rsid w:val="002F6EB4"/>
    <w:rsid w:val="002F7510"/>
    <w:rsid w:val="002F7580"/>
    <w:rsid w:val="002F7869"/>
    <w:rsid w:val="002F7BD4"/>
    <w:rsid w:val="002F7E3E"/>
    <w:rsid w:val="00300433"/>
    <w:rsid w:val="00300A06"/>
    <w:rsid w:val="0030104E"/>
    <w:rsid w:val="00301EFA"/>
    <w:rsid w:val="003023C5"/>
    <w:rsid w:val="00302D5C"/>
    <w:rsid w:val="00303260"/>
    <w:rsid w:val="003038CB"/>
    <w:rsid w:val="00303A90"/>
    <w:rsid w:val="00303E4F"/>
    <w:rsid w:val="00304479"/>
    <w:rsid w:val="0030450E"/>
    <w:rsid w:val="00304EC9"/>
    <w:rsid w:val="00304EE3"/>
    <w:rsid w:val="003062EA"/>
    <w:rsid w:val="0030648A"/>
    <w:rsid w:val="00306CE9"/>
    <w:rsid w:val="003070F6"/>
    <w:rsid w:val="0031015A"/>
    <w:rsid w:val="0031040B"/>
    <w:rsid w:val="0031051F"/>
    <w:rsid w:val="0031095F"/>
    <w:rsid w:val="003110FB"/>
    <w:rsid w:val="0031141C"/>
    <w:rsid w:val="00311D14"/>
    <w:rsid w:val="00311F30"/>
    <w:rsid w:val="00312D54"/>
    <w:rsid w:val="00312EF8"/>
    <w:rsid w:val="0031455F"/>
    <w:rsid w:val="00314DB7"/>
    <w:rsid w:val="00315017"/>
    <w:rsid w:val="003155C8"/>
    <w:rsid w:val="00316A23"/>
    <w:rsid w:val="00316C30"/>
    <w:rsid w:val="00317BEF"/>
    <w:rsid w:val="00320155"/>
    <w:rsid w:val="00321F51"/>
    <w:rsid w:val="00322EBD"/>
    <w:rsid w:val="00323F04"/>
    <w:rsid w:val="003248DA"/>
    <w:rsid w:val="00324937"/>
    <w:rsid w:val="00325C68"/>
    <w:rsid w:val="00325D20"/>
    <w:rsid w:val="00326129"/>
    <w:rsid w:val="003267B9"/>
    <w:rsid w:val="00327B03"/>
    <w:rsid w:val="00327EF9"/>
    <w:rsid w:val="00330243"/>
    <w:rsid w:val="003306A0"/>
    <w:rsid w:val="00330CCC"/>
    <w:rsid w:val="00330EBE"/>
    <w:rsid w:val="003316A4"/>
    <w:rsid w:val="00331FAF"/>
    <w:rsid w:val="003321A4"/>
    <w:rsid w:val="003324CA"/>
    <w:rsid w:val="00332DD8"/>
    <w:rsid w:val="00332E3C"/>
    <w:rsid w:val="00333C29"/>
    <w:rsid w:val="003340E3"/>
    <w:rsid w:val="003348EF"/>
    <w:rsid w:val="003351D6"/>
    <w:rsid w:val="003359A3"/>
    <w:rsid w:val="00336CEB"/>
    <w:rsid w:val="00336EB0"/>
    <w:rsid w:val="0033700F"/>
    <w:rsid w:val="00337055"/>
    <w:rsid w:val="003370EF"/>
    <w:rsid w:val="00337613"/>
    <w:rsid w:val="003376A2"/>
    <w:rsid w:val="003378DD"/>
    <w:rsid w:val="00337A5E"/>
    <w:rsid w:val="003404F3"/>
    <w:rsid w:val="00340C30"/>
    <w:rsid w:val="0034157C"/>
    <w:rsid w:val="003427F4"/>
    <w:rsid w:val="00343567"/>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31B5"/>
    <w:rsid w:val="00353B35"/>
    <w:rsid w:val="00353D8F"/>
    <w:rsid w:val="00354768"/>
    <w:rsid w:val="00354B77"/>
    <w:rsid w:val="0035510F"/>
    <w:rsid w:val="003552EF"/>
    <w:rsid w:val="00355380"/>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20AD"/>
    <w:rsid w:val="0037212E"/>
    <w:rsid w:val="003721CC"/>
    <w:rsid w:val="0037279E"/>
    <w:rsid w:val="00372B4A"/>
    <w:rsid w:val="003730D2"/>
    <w:rsid w:val="00373574"/>
    <w:rsid w:val="00374520"/>
    <w:rsid w:val="00374F9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B08"/>
    <w:rsid w:val="00385D57"/>
    <w:rsid w:val="00385DA4"/>
    <w:rsid w:val="00385E42"/>
    <w:rsid w:val="003861E5"/>
    <w:rsid w:val="00387174"/>
    <w:rsid w:val="00387BA4"/>
    <w:rsid w:val="00390F3B"/>
    <w:rsid w:val="003915C5"/>
    <w:rsid w:val="003916AB"/>
    <w:rsid w:val="00391CF7"/>
    <w:rsid w:val="00392F02"/>
    <w:rsid w:val="00393306"/>
    <w:rsid w:val="00394151"/>
    <w:rsid w:val="00394216"/>
    <w:rsid w:val="00394CC9"/>
    <w:rsid w:val="0039533D"/>
    <w:rsid w:val="003954A1"/>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3A0"/>
    <w:rsid w:val="003B0495"/>
    <w:rsid w:val="003B0508"/>
    <w:rsid w:val="003B0C9D"/>
    <w:rsid w:val="003B1819"/>
    <w:rsid w:val="003B2A8C"/>
    <w:rsid w:val="003B30AB"/>
    <w:rsid w:val="003B394C"/>
    <w:rsid w:val="003B3BF9"/>
    <w:rsid w:val="003B3F65"/>
    <w:rsid w:val="003B53D8"/>
    <w:rsid w:val="003B5714"/>
    <w:rsid w:val="003B5B30"/>
    <w:rsid w:val="003B5BA1"/>
    <w:rsid w:val="003B5F4D"/>
    <w:rsid w:val="003B7342"/>
    <w:rsid w:val="003B7A55"/>
    <w:rsid w:val="003C00B8"/>
    <w:rsid w:val="003C06DA"/>
    <w:rsid w:val="003C070B"/>
    <w:rsid w:val="003C0D9E"/>
    <w:rsid w:val="003C1176"/>
    <w:rsid w:val="003C1867"/>
    <w:rsid w:val="003C1FCF"/>
    <w:rsid w:val="003C2936"/>
    <w:rsid w:val="003C2B70"/>
    <w:rsid w:val="003C2F7F"/>
    <w:rsid w:val="003C357F"/>
    <w:rsid w:val="003C37C0"/>
    <w:rsid w:val="003C37C2"/>
    <w:rsid w:val="003C4768"/>
    <w:rsid w:val="003C4FEA"/>
    <w:rsid w:val="003C51B6"/>
    <w:rsid w:val="003C5E55"/>
    <w:rsid w:val="003C6439"/>
    <w:rsid w:val="003C675A"/>
    <w:rsid w:val="003C7753"/>
    <w:rsid w:val="003C7914"/>
    <w:rsid w:val="003C7927"/>
    <w:rsid w:val="003D0C0C"/>
    <w:rsid w:val="003D109E"/>
    <w:rsid w:val="003D1436"/>
    <w:rsid w:val="003D1750"/>
    <w:rsid w:val="003D1991"/>
    <w:rsid w:val="003D1B40"/>
    <w:rsid w:val="003D1EFA"/>
    <w:rsid w:val="003D2242"/>
    <w:rsid w:val="003D246C"/>
    <w:rsid w:val="003D2A12"/>
    <w:rsid w:val="003D2A9F"/>
    <w:rsid w:val="003D3513"/>
    <w:rsid w:val="003D45EE"/>
    <w:rsid w:val="003D466B"/>
    <w:rsid w:val="003D4846"/>
    <w:rsid w:val="003D5543"/>
    <w:rsid w:val="003D5F61"/>
    <w:rsid w:val="003D6C47"/>
    <w:rsid w:val="003D6F0B"/>
    <w:rsid w:val="003D71ED"/>
    <w:rsid w:val="003D75EC"/>
    <w:rsid w:val="003D774F"/>
    <w:rsid w:val="003D7986"/>
    <w:rsid w:val="003D7D06"/>
    <w:rsid w:val="003D7FCF"/>
    <w:rsid w:val="003E0B2D"/>
    <w:rsid w:val="003E0C07"/>
    <w:rsid w:val="003E0CF6"/>
    <w:rsid w:val="003E1B49"/>
    <w:rsid w:val="003E1C13"/>
    <w:rsid w:val="003E29A0"/>
    <w:rsid w:val="003E2DA8"/>
    <w:rsid w:val="003E32CC"/>
    <w:rsid w:val="003E38B4"/>
    <w:rsid w:val="003E3A86"/>
    <w:rsid w:val="003E40A1"/>
    <w:rsid w:val="003E45EE"/>
    <w:rsid w:val="003E4F1C"/>
    <w:rsid w:val="003E5121"/>
    <w:rsid w:val="003E5136"/>
    <w:rsid w:val="003E5ECF"/>
    <w:rsid w:val="003E658E"/>
    <w:rsid w:val="003E65BD"/>
    <w:rsid w:val="003E69B9"/>
    <w:rsid w:val="003E7070"/>
    <w:rsid w:val="003E75CF"/>
    <w:rsid w:val="003E7A37"/>
    <w:rsid w:val="003E7EAB"/>
    <w:rsid w:val="003F072F"/>
    <w:rsid w:val="003F0AFA"/>
    <w:rsid w:val="003F10DC"/>
    <w:rsid w:val="003F1282"/>
    <w:rsid w:val="003F13B8"/>
    <w:rsid w:val="003F1985"/>
    <w:rsid w:val="003F1A0E"/>
    <w:rsid w:val="003F28F9"/>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79A4"/>
    <w:rsid w:val="00407A40"/>
    <w:rsid w:val="00407D4A"/>
    <w:rsid w:val="0041019D"/>
    <w:rsid w:val="004105DB"/>
    <w:rsid w:val="00410D33"/>
    <w:rsid w:val="00411B3A"/>
    <w:rsid w:val="00411CAB"/>
    <w:rsid w:val="00411DE9"/>
    <w:rsid w:val="00413166"/>
    <w:rsid w:val="004132B2"/>
    <w:rsid w:val="00413533"/>
    <w:rsid w:val="004148FF"/>
    <w:rsid w:val="00414A5F"/>
    <w:rsid w:val="00414BD6"/>
    <w:rsid w:val="00415201"/>
    <w:rsid w:val="004154CD"/>
    <w:rsid w:val="00416B0D"/>
    <w:rsid w:val="00416B73"/>
    <w:rsid w:val="00416EE8"/>
    <w:rsid w:val="0041700C"/>
    <w:rsid w:val="00417A99"/>
    <w:rsid w:val="00420863"/>
    <w:rsid w:val="00420AF8"/>
    <w:rsid w:val="0042110B"/>
    <w:rsid w:val="00422361"/>
    <w:rsid w:val="00422915"/>
    <w:rsid w:val="00422A5B"/>
    <w:rsid w:val="00422E0A"/>
    <w:rsid w:val="0042335E"/>
    <w:rsid w:val="00423FE3"/>
    <w:rsid w:val="00425927"/>
    <w:rsid w:val="00425A60"/>
    <w:rsid w:val="0042729C"/>
    <w:rsid w:val="0042743E"/>
    <w:rsid w:val="00427CF3"/>
    <w:rsid w:val="00427FFA"/>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397D"/>
    <w:rsid w:val="00443FD4"/>
    <w:rsid w:val="004445A4"/>
    <w:rsid w:val="00445605"/>
    <w:rsid w:val="00445800"/>
    <w:rsid w:val="00445CCB"/>
    <w:rsid w:val="00445F43"/>
    <w:rsid w:val="0044602B"/>
    <w:rsid w:val="0044606C"/>
    <w:rsid w:val="00446644"/>
    <w:rsid w:val="00446FAC"/>
    <w:rsid w:val="00447E29"/>
    <w:rsid w:val="004500BB"/>
    <w:rsid w:val="004500F4"/>
    <w:rsid w:val="00450852"/>
    <w:rsid w:val="00452E02"/>
    <w:rsid w:val="00453D10"/>
    <w:rsid w:val="00453E8C"/>
    <w:rsid w:val="00453EDC"/>
    <w:rsid w:val="004547EE"/>
    <w:rsid w:val="00454DF4"/>
    <w:rsid w:val="00454E2C"/>
    <w:rsid w:val="00454FAD"/>
    <w:rsid w:val="0045538F"/>
    <w:rsid w:val="00455714"/>
    <w:rsid w:val="00455769"/>
    <w:rsid w:val="00455884"/>
    <w:rsid w:val="00455DDA"/>
    <w:rsid w:val="004561B0"/>
    <w:rsid w:val="00456226"/>
    <w:rsid w:val="00457CC3"/>
    <w:rsid w:val="00457D6D"/>
    <w:rsid w:val="00457EE2"/>
    <w:rsid w:val="00461835"/>
    <w:rsid w:val="0046187A"/>
    <w:rsid w:val="00461BEC"/>
    <w:rsid w:val="00461D44"/>
    <w:rsid w:val="00461ECB"/>
    <w:rsid w:val="00462F48"/>
    <w:rsid w:val="00463B2B"/>
    <w:rsid w:val="00463D6A"/>
    <w:rsid w:val="004642ED"/>
    <w:rsid w:val="00464A7D"/>
    <w:rsid w:val="00464F9A"/>
    <w:rsid w:val="00465074"/>
    <w:rsid w:val="00465BF2"/>
    <w:rsid w:val="00465DE2"/>
    <w:rsid w:val="00465E11"/>
    <w:rsid w:val="00465F0B"/>
    <w:rsid w:val="00466C30"/>
    <w:rsid w:val="00466DA4"/>
    <w:rsid w:val="004672D9"/>
    <w:rsid w:val="0046778F"/>
    <w:rsid w:val="00470361"/>
    <w:rsid w:val="004708EA"/>
    <w:rsid w:val="00470D35"/>
    <w:rsid w:val="004719A0"/>
    <w:rsid w:val="004719B4"/>
    <w:rsid w:val="00471B2D"/>
    <w:rsid w:val="00472250"/>
    <w:rsid w:val="004729B1"/>
    <w:rsid w:val="00473355"/>
    <w:rsid w:val="004737C2"/>
    <w:rsid w:val="00473A88"/>
    <w:rsid w:val="004744AF"/>
    <w:rsid w:val="00474729"/>
    <w:rsid w:val="00474A52"/>
    <w:rsid w:val="00475ACA"/>
    <w:rsid w:val="00477349"/>
    <w:rsid w:val="00477AFF"/>
    <w:rsid w:val="00480968"/>
    <w:rsid w:val="00480971"/>
    <w:rsid w:val="00482409"/>
    <w:rsid w:val="00482B06"/>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7E1"/>
    <w:rsid w:val="004912FB"/>
    <w:rsid w:val="0049139C"/>
    <w:rsid w:val="004913D6"/>
    <w:rsid w:val="00491A6E"/>
    <w:rsid w:val="00491FA8"/>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D41"/>
    <w:rsid w:val="004A723B"/>
    <w:rsid w:val="004A7859"/>
    <w:rsid w:val="004A7B1E"/>
    <w:rsid w:val="004B042E"/>
    <w:rsid w:val="004B0B75"/>
    <w:rsid w:val="004B0F26"/>
    <w:rsid w:val="004B175B"/>
    <w:rsid w:val="004B1B88"/>
    <w:rsid w:val="004B1F23"/>
    <w:rsid w:val="004B23C3"/>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D02"/>
    <w:rsid w:val="004C149D"/>
    <w:rsid w:val="004C19DE"/>
    <w:rsid w:val="004C1A8E"/>
    <w:rsid w:val="004C226E"/>
    <w:rsid w:val="004C321F"/>
    <w:rsid w:val="004C4A69"/>
    <w:rsid w:val="004C4AC9"/>
    <w:rsid w:val="004C5528"/>
    <w:rsid w:val="004C5C8A"/>
    <w:rsid w:val="004C6A32"/>
    <w:rsid w:val="004C72C7"/>
    <w:rsid w:val="004C7862"/>
    <w:rsid w:val="004C7A22"/>
    <w:rsid w:val="004C7B3B"/>
    <w:rsid w:val="004D01A4"/>
    <w:rsid w:val="004D0378"/>
    <w:rsid w:val="004D0D7A"/>
    <w:rsid w:val="004D2DF0"/>
    <w:rsid w:val="004D3AF6"/>
    <w:rsid w:val="004D40A3"/>
    <w:rsid w:val="004D4218"/>
    <w:rsid w:val="004D48DE"/>
    <w:rsid w:val="004D4BFB"/>
    <w:rsid w:val="004D53A4"/>
    <w:rsid w:val="004D5664"/>
    <w:rsid w:val="004D6385"/>
    <w:rsid w:val="004D665B"/>
    <w:rsid w:val="004D67CB"/>
    <w:rsid w:val="004D690B"/>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5A55"/>
    <w:rsid w:val="004E5AFE"/>
    <w:rsid w:val="004E5B05"/>
    <w:rsid w:val="004E5CB3"/>
    <w:rsid w:val="004E6967"/>
    <w:rsid w:val="004E7056"/>
    <w:rsid w:val="004E7064"/>
    <w:rsid w:val="004E78C8"/>
    <w:rsid w:val="004F2825"/>
    <w:rsid w:val="004F2BB3"/>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9AB"/>
    <w:rsid w:val="00502ADD"/>
    <w:rsid w:val="00504F89"/>
    <w:rsid w:val="00505386"/>
    <w:rsid w:val="0050595F"/>
    <w:rsid w:val="005061A1"/>
    <w:rsid w:val="005068E4"/>
    <w:rsid w:val="00506CAE"/>
    <w:rsid w:val="00507525"/>
    <w:rsid w:val="00507B00"/>
    <w:rsid w:val="00507B9C"/>
    <w:rsid w:val="00510D81"/>
    <w:rsid w:val="00511476"/>
    <w:rsid w:val="0051190A"/>
    <w:rsid w:val="00512906"/>
    <w:rsid w:val="00512FD7"/>
    <w:rsid w:val="00513405"/>
    <w:rsid w:val="005134F9"/>
    <w:rsid w:val="00513A7C"/>
    <w:rsid w:val="00514CD7"/>
    <w:rsid w:val="0051521E"/>
    <w:rsid w:val="005159AB"/>
    <w:rsid w:val="005167E8"/>
    <w:rsid w:val="00517286"/>
    <w:rsid w:val="005174C1"/>
    <w:rsid w:val="005201CB"/>
    <w:rsid w:val="00521297"/>
    <w:rsid w:val="00521369"/>
    <w:rsid w:val="0052176E"/>
    <w:rsid w:val="00521FC8"/>
    <w:rsid w:val="00523323"/>
    <w:rsid w:val="00523543"/>
    <w:rsid w:val="00524D75"/>
    <w:rsid w:val="00524DB5"/>
    <w:rsid w:val="005250CF"/>
    <w:rsid w:val="005250F6"/>
    <w:rsid w:val="00525533"/>
    <w:rsid w:val="00525E31"/>
    <w:rsid w:val="005262B2"/>
    <w:rsid w:val="005266A1"/>
    <w:rsid w:val="00526D84"/>
    <w:rsid w:val="0052707B"/>
    <w:rsid w:val="0052782A"/>
    <w:rsid w:val="00527FAB"/>
    <w:rsid w:val="0053035E"/>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57F"/>
    <w:rsid w:val="00540AD9"/>
    <w:rsid w:val="00541720"/>
    <w:rsid w:val="00542297"/>
    <w:rsid w:val="005426FC"/>
    <w:rsid w:val="00543144"/>
    <w:rsid w:val="00543AFA"/>
    <w:rsid w:val="00543BEA"/>
    <w:rsid w:val="00543E5A"/>
    <w:rsid w:val="00544155"/>
    <w:rsid w:val="0054455C"/>
    <w:rsid w:val="00544901"/>
    <w:rsid w:val="00544F7A"/>
    <w:rsid w:val="00545160"/>
    <w:rsid w:val="00545421"/>
    <w:rsid w:val="00547346"/>
    <w:rsid w:val="00547B0A"/>
    <w:rsid w:val="0055020D"/>
    <w:rsid w:val="00550CA9"/>
    <w:rsid w:val="00550D73"/>
    <w:rsid w:val="00551763"/>
    <w:rsid w:val="00551D34"/>
    <w:rsid w:val="00551FCA"/>
    <w:rsid w:val="005521A5"/>
    <w:rsid w:val="0055246D"/>
    <w:rsid w:val="00552D6D"/>
    <w:rsid w:val="00553913"/>
    <w:rsid w:val="00553A23"/>
    <w:rsid w:val="005541D0"/>
    <w:rsid w:val="005543D7"/>
    <w:rsid w:val="005544BC"/>
    <w:rsid w:val="00554B68"/>
    <w:rsid w:val="00554F48"/>
    <w:rsid w:val="00554F7D"/>
    <w:rsid w:val="0055553F"/>
    <w:rsid w:val="00555DFB"/>
    <w:rsid w:val="005565AD"/>
    <w:rsid w:val="005567A8"/>
    <w:rsid w:val="005569AC"/>
    <w:rsid w:val="005569CC"/>
    <w:rsid w:val="005570C8"/>
    <w:rsid w:val="0055721F"/>
    <w:rsid w:val="005576F7"/>
    <w:rsid w:val="005605C3"/>
    <w:rsid w:val="00560716"/>
    <w:rsid w:val="005607A9"/>
    <w:rsid w:val="0056188B"/>
    <w:rsid w:val="00563F76"/>
    <w:rsid w:val="005641E0"/>
    <w:rsid w:val="00565866"/>
    <w:rsid w:val="005670EA"/>
    <w:rsid w:val="0056774B"/>
    <w:rsid w:val="00567D53"/>
    <w:rsid w:val="00570586"/>
    <w:rsid w:val="00571259"/>
    <w:rsid w:val="005719CC"/>
    <w:rsid w:val="00572669"/>
    <w:rsid w:val="00574F66"/>
    <w:rsid w:val="00575CE2"/>
    <w:rsid w:val="00575ED0"/>
    <w:rsid w:val="00576050"/>
    <w:rsid w:val="00576135"/>
    <w:rsid w:val="00576D83"/>
    <w:rsid w:val="00580227"/>
    <w:rsid w:val="0058025A"/>
    <w:rsid w:val="00580F54"/>
    <w:rsid w:val="005816AC"/>
    <w:rsid w:val="00581AEE"/>
    <w:rsid w:val="00581B49"/>
    <w:rsid w:val="00581DE9"/>
    <w:rsid w:val="0058268D"/>
    <w:rsid w:val="00583422"/>
    <w:rsid w:val="00583534"/>
    <w:rsid w:val="0058368D"/>
    <w:rsid w:val="00583984"/>
    <w:rsid w:val="00583FF2"/>
    <w:rsid w:val="005845FF"/>
    <w:rsid w:val="00585287"/>
    <w:rsid w:val="005859C2"/>
    <w:rsid w:val="00585F7A"/>
    <w:rsid w:val="00586B81"/>
    <w:rsid w:val="00586D34"/>
    <w:rsid w:val="00586D95"/>
    <w:rsid w:val="005873E4"/>
    <w:rsid w:val="00587F45"/>
    <w:rsid w:val="00587F5A"/>
    <w:rsid w:val="005900F2"/>
    <w:rsid w:val="005902DC"/>
    <w:rsid w:val="005903C0"/>
    <w:rsid w:val="00590673"/>
    <w:rsid w:val="00591FE8"/>
    <w:rsid w:val="005926E4"/>
    <w:rsid w:val="0059391C"/>
    <w:rsid w:val="005942D5"/>
    <w:rsid w:val="0059466A"/>
    <w:rsid w:val="00594752"/>
    <w:rsid w:val="00594C6A"/>
    <w:rsid w:val="0059533D"/>
    <w:rsid w:val="00595D7D"/>
    <w:rsid w:val="00596215"/>
    <w:rsid w:val="00596D2E"/>
    <w:rsid w:val="00597542"/>
    <w:rsid w:val="00597A9E"/>
    <w:rsid w:val="00597E5D"/>
    <w:rsid w:val="00597E81"/>
    <w:rsid w:val="005A085B"/>
    <w:rsid w:val="005A16DB"/>
    <w:rsid w:val="005A1730"/>
    <w:rsid w:val="005A17D6"/>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0C53"/>
    <w:rsid w:val="005B27F7"/>
    <w:rsid w:val="005B3367"/>
    <w:rsid w:val="005B398A"/>
    <w:rsid w:val="005B3CC6"/>
    <w:rsid w:val="005B3E94"/>
    <w:rsid w:val="005B4429"/>
    <w:rsid w:val="005B448B"/>
    <w:rsid w:val="005B47A0"/>
    <w:rsid w:val="005B52DD"/>
    <w:rsid w:val="005B5BC9"/>
    <w:rsid w:val="005B5BD5"/>
    <w:rsid w:val="005B5DF6"/>
    <w:rsid w:val="005B5F79"/>
    <w:rsid w:val="005B6A10"/>
    <w:rsid w:val="005B792A"/>
    <w:rsid w:val="005B7D1D"/>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D1853"/>
    <w:rsid w:val="005D1A0F"/>
    <w:rsid w:val="005D2728"/>
    <w:rsid w:val="005D2787"/>
    <w:rsid w:val="005D280D"/>
    <w:rsid w:val="005D287A"/>
    <w:rsid w:val="005D2C74"/>
    <w:rsid w:val="005D2F39"/>
    <w:rsid w:val="005D3511"/>
    <w:rsid w:val="005D3938"/>
    <w:rsid w:val="005D4462"/>
    <w:rsid w:val="005D49FA"/>
    <w:rsid w:val="005D52C6"/>
    <w:rsid w:val="005D6CA1"/>
    <w:rsid w:val="005D7174"/>
    <w:rsid w:val="005D717C"/>
    <w:rsid w:val="005D7204"/>
    <w:rsid w:val="005D7C23"/>
    <w:rsid w:val="005D7CF0"/>
    <w:rsid w:val="005E05A6"/>
    <w:rsid w:val="005E0FDE"/>
    <w:rsid w:val="005E19B4"/>
    <w:rsid w:val="005E1EE7"/>
    <w:rsid w:val="005E2459"/>
    <w:rsid w:val="005E2BEB"/>
    <w:rsid w:val="005E3A5D"/>
    <w:rsid w:val="005E3C68"/>
    <w:rsid w:val="005E3E12"/>
    <w:rsid w:val="005E534E"/>
    <w:rsid w:val="005E597B"/>
    <w:rsid w:val="005E59A8"/>
    <w:rsid w:val="005E5CBA"/>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CB3"/>
    <w:rsid w:val="005F40A9"/>
    <w:rsid w:val="005F4549"/>
    <w:rsid w:val="005F4B9B"/>
    <w:rsid w:val="005F4FE7"/>
    <w:rsid w:val="005F5101"/>
    <w:rsid w:val="005F528C"/>
    <w:rsid w:val="005F5B33"/>
    <w:rsid w:val="005F67BC"/>
    <w:rsid w:val="005F6FD2"/>
    <w:rsid w:val="005F74CB"/>
    <w:rsid w:val="005F76A4"/>
    <w:rsid w:val="005F7971"/>
    <w:rsid w:val="005F7D45"/>
    <w:rsid w:val="0060029F"/>
    <w:rsid w:val="00600663"/>
    <w:rsid w:val="00600EAD"/>
    <w:rsid w:val="00603617"/>
    <w:rsid w:val="00603D78"/>
    <w:rsid w:val="006046A3"/>
    <w:rsid w:val="006046B6"/>
    <w:rsid w:val="006049FD"/>
    <w:rsid w:val="006050F1"/>
    <w:rsid w:val="006059EE"/>
    <w:rsid w:val="006062C9"/>
    <w:rsid w:val="00606319"/>
    <w:rsid w:val="00606546"/>
    <w:rsid w:val="00607638"/>
    <w:rsid w:val="006078FA"/>
    <w:rsid w:val="00607D59"/>
    <w:rsid w:val="006102C5"/>
    <w:rsid w:val="0061093F"/>
    <w:rsid w:val="00610E2B"/>
    <w:rsid w:val="00611E72"/>
    <w:rsid w:val="00612119"/>
    <w:rsid w:val="0061220A"/>
    <w:rsid w:val="006123A2"/>
    <w:rsid w:val="00613028"/>
    <w:rsid w:val="00613713"/>
    <w:rsid w:val="00614CCD"/>
    <w:rsid w:val="00615747"/>
    <w:rsid w:val="006158A9"/>
    <w:rsid w:val="00615ECC"/>
    <w:rsid w:val="00616405"/>
    <w:rsid w:val="0061678E"/>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C95"/>
    <w:rsid w:val="006271D8"/>
    <w:rsid w:val="00630707"/>
    <w:rsid w:val="00630AAF"/>
    <w:rsid w:val="00630ECF"/>
    <w:rsid w:val="006312FE"/>
    <w:rsid w:val="00631377"/>
    <w:rsid w:val="0063190E"/>
    <w:rsid w:val="00631E58"/>
    <w:rsid w:val="0063253F"/>
    <w:rsid w:val="006326A8"/>
    <w:rsid w:val="00632F2F"/>
    <w:rsid w:val="00633CAB"/>
    <w:rsid w:val="00633F2C"/>
    <w:rsid w:val="00633FBF"/>
    <w:rsid w:val="006344A4"/>
    <w:rsid w:val="00634B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3A71"/>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4F42"/>
    <w:rsid w:val="006551F3"/>
    <w:rsid w:val="006556BA"/>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337"/>
    <w:rsid w:val="00664A75"/>
    <w:rsid w:val="00664F53"/>
    <w:rsid w:val="00665205"/>
    <w:rsid w:val="00665702"/>
    <w:rsid w:val="00665DF4"/>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355"/>
    <w:rsid w:val="006744D9"/>
    <w:rsid w:val="006753EC"/>
    <w:rsid w:val="006758D1"/>
    <w:rsid w:val="00675FE2"/>
    <w:rsid w:val="0067642D"/>
    <w:rsid w:val="006771D9"/>
    <w:rsid w:val="00677424"/>
    <w:rsid w:val="00677CA4"/>
    <w:rsid w:val="00680A84"/>
    <w:rsid w:val="00680D8E"/>
    <w:rsid w:val="00681675"/>
    <w:rsid w:val="00682B3D"/>
    <w:rsid w:val="00683F7E"/>
    <w:rsid w:val="006843AF"/>
    <w:rsid w:val="00685241"/>
    <w:rsid w:val="0068659A"/>
    <w:rsid w:val="00686AB1"/>
    <w:rsid w:val="00686C73"/>
    <w:rsid w:val="00687864"/>
    <w:rsid w:val="00687D99"/>
    <w:rsid w:val="0069074E"/>
    <w:rsid w:val="00690F0E"/>
    <w:rsid w:val="006913F1"/>
    <w:rsid w:val="006915BC"/>
    <w:rsid w:val="0069257A"/>
    <w:rsid w:val="006929F8"/>
    <w:rsid w:val="006937D5"/>
    <w:rsid w:val="00693864"/>
    <w:rsid w:val="0069399C"/>
    <w:rsid w:val="00693B21"/>
    <w:rsid w:val="006944CA"/>
    <w:rsid w:val="006947F0"/>
    <w:rsid w:val="00694843"/>
    <w:rsid w:val="00694BAD"/>
    <w:rsid w:val="00694CFA"/>
    <w:rsid w:val="006951D8"/>
    <w:rsid w:val="00695D19"/>
    <w:rsid w:val="00696784"/>
    <w:rsid w:val="00696D35"/>
    <w:rsid w:val="00696ECE"/>
    <w:rsid w:val="00697217"/>
    <w:rsid w:val="0069757C"/>
    <w:rsid w:val="006A0C15"/>
    <w:rsid w:val="006A0FC3"/>
    <w:rsid w:val="006A1349"/>
    <w:rsid w:val="006A16FF"/>
    <w:rsid w:val="006A2312"/>
    <w:rsid w:val="006A2474"/>
    <w:rsid w:val="006A28BE"/>
    <w:rsid w:val="006A2ED4"/>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DE"/>
    <w:rsid w:val="006B0935"/>
    <w:rsid w:val="006B0EA0"/>
    <w:rsid w:val="006B15BF"/>
    <w:rsid w:val="006B1C59"/>
    <w:rsid w:val="006B261F"/>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3D2"/>
    <w:rsid w:val="006C43D4"/>
    <w:rsid w:val="006C44DF"/>
    <w:rsid w:val="006C4DE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6DE3"/>
    <w:rsid w:val="006D7134"/>
    <w:rsid w:val="006D77A4"/>
    <w:rsid w:val="006D7813"/>
    <w:rsid w:val="006E0297"/>
    <w:rsid w:val="006E10C4"/>
    <w:rsid w:val="006E1348"/>
    <w:rsid w:val="006E1457"/>
    <w:rsid w:val="006E153F"/>
    <w:rsid w:val="006E1B28"/>
    <w:rsid w:val="006E210F"/>
    <w:rsid w:val="006E249F"/>
    <w:rsid w:val="006E27C5"/>
    <w:rsid w:val="006E2AED"/>
    <w:rsid w:val="006E2C81"/>
    <w:rsid w:val="006E2DB8"/>
    <w:rsid w:val="006E3112"/>
    <w:rsid w:val="006E3E22"/>
    <w:rsid w:val="006E4356"/>
    <w:rsid w:val="006E443C"/>
    <w:rsid w:val="006E46D0"/>
    <w:rsid w:val="006E4DC0"/>
    <w:rsid w:val="006E6FE5"/>
    <w:rsid w:val="006E7433"/>
    <w:rsid w:val="006E75FB"/>
    <w:rsid w:val="006E778F"/>
    <w:rsid w:val="006E7859"/>
    <w:rsid w:val="006F0ACE"/>
    <w:rsid w:val="006F1573"/>
    <w:rsid w:val="006F1F48"/>
    <w:rsid w:val="006F2147"/>
    <w:rsid w:val="006F2400"/>
    <w:rsid w:val="006F3228"/>
    <w:rsid w:val="006F3897"/>
    <w:rsid w:val="006F496F"/>
    <w:rsid w:val="006F4AA6"/>
    <w:rsid w:val="006F4B7B"/>
    <w:rsid w:val="006F4DBC"/>
    <w:rsid w:val="006F4F21"/>
    <w:rsid w:val="006F680A"/>
    <w:rsid w:val="006F6978"/>
    <w:rsid w:val="006F6AC9"/>
    <w:rsid w:val="006F6B45"/>
    <w:rsid w:val="006F6E6E"/>
    <w:rsid w:val="006F70CA"/>
    <w:rsid w:val="006F76D1"/>
    <w:rsid w:val="006F7BA6"/>
    <w:rsid w:val="00700830"/>
    <w:rsid w:val="007014DA"/>
    <w:rsid w:val="0070159D"/>
    <w:rsid w:val="00701674"/>
    <w:rsid w:val="00701DA0"/>
    <w:rsid w:val="0070218B"/>
    <w:rsid w:val="00702996"/>
    <w:rsid w:val="00702CB0"/>
    <w:rsid w:val="00702F95"/>
    <w:rsid w:val="00703519"/>
    <w:rsid w:val="00703616"/>
    <w:rsid w:val="0070395C"/>
    <w:rsid w:val="00703F5A"/>
    <w:rsid w:val="00704120"/>
    <w:rsid w:val="007047D6"/>
    <w:rsid w:val="00704A83"/>
    <w:rsid w:val="00704EE1"/>
    <w:rsid w:val="00705161"/>
    <w:rsid w:val="0070558F"/>
    <w:rsid w:val="00705EB8"/>
    <w:rsid w:val="00706076"/>
    <w:rsid w:val="007065FC"/>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4531"/>
    <w:rsid w:val="00714A0D"/>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D7"/>
    <w:rsid w:val="00723562"/>
    <w:rsid w:val="007236F8"/>
    <w:rsid w:val="0072477F"/>
    <w:rsid w:val="0072489A"/>
    <w:rsid w:val="007255B7"/>
    <w:rsid w:val="00725D03"/>
    <w:rsid w:val="007264C0"/>
    <w:rsid w:val="0072664F"/>
    <w:rsid w:val="0072667F"/>
    <w:rsid w:val="00727071"/>
    <w:rsid w:val="007270EC"/>
    <w:rsid w:val="00727242"/>
    <w:rsid w:val="007300B4"/>
    <w:rsid w:val="00730291"/>
    <w:rsid w:val="00731B57"/>
    <w:rsid w:val="0073334B"/>
    <w:rsid w:val="0073391D"/>
    <w:rsid w:val="00733AB9"/>
    <w:rsid w:val="0073413D"/>
    <w:rsid w:val="0073419D"/>
    <w:rsid w:val="00734C4B"/>
    <w:rsid w:val="00734D7D"/>
    <w:rsid w:val="00735335"/>
    <w:rsid w:val="00735AF4"/>
    <w:rsid w:val="00737096"/>
    <w:rsid w:val="0073715A"/>
    <w:rsid w:val="00737D0D"/>
    <w:rsid w:val="007409D3"/>
    <w:rsid w:val="00742102"/>
    <w:rsid w:val="0074249E"/>
    <w:rsid w:val="00742807"/>
    <w:rsid w:val="00742990"/>
    <w:rsid w:val="0074320E"/>
    <w:rsid w:val="007433FB"/>
    <w:rsid w:val="007436EE"/>
    <w:rsid w:val="00743BEF"/>
    <w:rsid w:val="00743D43"/>
    <w:rsid w:val="00744456"/>
    <w:rsid w:val="007444C0"/>
    <w:rsid w:val="00744B8C"/>
    <w:rsid w:val="0074526D"/>
    <w:rsid w:val="007452CF"/>
    <w:rsid w:val="00745B8E"/>
    <w:rsid w:val="0074697D"/>
    <w:rsid w:val="00746F72"/>
    <w:rsid w:val="00750FBC"/>
    <w:rsid w:val="00751798"/>
    <w:rsid w:val="00751841"/>
    <w:rsid w:val="00751CF0"/>
    <w:rsid w:val="00753A6B"/>
    <w:rsid w:val="0075433C"/>
    <w:rsid w:val="007546F6"/>
    <w:rsid w:val="0075472D"/>
    <w:rsid w:val="007547C2"/>
    <w:rsid w:val="00754DFF"/>
    <w:rsid w:val="007550B4"/>
    <w:rsid w:val="00756A46"/>
    <w:rsid w:val="00757096"/>
    <w:rsid w:val="0075746E"/>
    <w:rsid w:val="007577FD"/>
    <w:rsid w:val="00757F0D"/>
    <w:rsid w:val="00757F25"/>
    <w:rsid w:val="007601B6"/>
    <w:rsid w:val="00760A37"/>
    <w:rsid w:val="00760E28"/>
    <w:rsid w:val="00760EB4"/>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6714E"/>
    <w:rsid w:val="00770C66"/>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1859"/>
    <w:rsid w:val="00782785"/>
    <w:rsid w:val="00783032"/>
    <w:rsid w:val="007846F4"/>
    <w:rsid w:val="00784824"/>
    <w:rsid w:val="007850F8"/>
    <w:rsid w:val="00786747"/>
    <w:rsid w:val="00786A8F"/>
    <w:rsid w:val="00786B51"/>
    <w:rsid w:val="00790916"/>
    <w:rsid w:val="00790D33"/>
    <w:rsid w:val="00790FEC"/>
    <w:rsid w:val="00791761"/>
    <w:rsid w:val="00791CC0"/>
    <w:rsid w:val="00791FBE"/>
    <w:rsid w:val="007926F6"/>
    <w:rsid w:val="00793284"/>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8C9"/>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72EC"/>
    <w:rsid w:val="007A72FB"/>
    <w:rsid w:val="007A73C4"/>
    <w:rsid w:val="007A7808"/>
    <w:rsid w:val="007A7BDA"/>
    <w:rsid w:val="007B0C6C"/>
    <w:rsid w:val="007B0D5D"/>
    <w:rsid w:val="007B0DE3"/>
    <w:rsid w:val="007B16DC"/>
    <w:rsid w:val="007B25A9"/>
    <w:rsid w:val="007B27D2"/>
    <w:rsid w:val="007B2EAC"/>
    <w:rsid w:val="007B340D"/>
    <w:rsid w:val="007B487D"/>
    <w:rsid w:val="007B4E1C"/>
    <w:rsid w:val="007B4EF8"/>
    <w:rsid w:val="007B5195"/>
    <w:rsid w:val="007B574A"/>
    <w:rsid w:val="007B58FA"/>
    <w:rsid w:val="007B682B"/>
    <w:rsid w:val="007B6BFB"/>
    <w:rsid w:val="007B6C99"/>
    <w:rsid w:val="007C01B6"/>
    <w:rsid w:val="007C0D9B"/>
    <w:rsid w:val="007C1173"/>
    <w:rsid w:val="007C118E"/>
    <w:rsid w:val="007C1376"/>
    <w:rsid w:val="007C18C2"/>
    <w:rsid w:val="007C2ADA"/>
    <w:rsid w:val="007C2EFF"/>
    <w:rsid w:val="007C3016"/>
    <w:rsid w:val="007C449E"/>
    <w:rsid w:val="007C4C4F"/>
    <w:rsid w:val="007C4E56"/>
    <w:rsid w:val="007C54FC"/>
    <w:rsid w:val="007C599A"/>
    <w:rsid w:val="007C5A4E"/>
    <w:rsid w:val="007C6E00"/>
    <w:rsid w:val="007C72A8"/>
    <w:rsid w:val="007D0653"/>
    <w:rsid w:val="007D0FD4"/>
    <w:rsid w:val="007D1438"/>
    <w:rsid w:val="007D1F32"/>
    <w:rsid w:val="007D2289"/>
    <w:rsid w:val="007D2899"/>
    <w:rsid w:val="007D2A8A"/>
    <w:rsid w:val="007D318D"/>
    <w:rsid w:val="007D47CD"/>
    <w:rsid w:val="007D4E3B"/>
    <w:rsid w:val="007D67F2"/>
    <w:rsid w:val="007D6CE6"/>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3BD"/>
    <w:rsid w:val="007E74E4"/>
    <w:rsid w:val="007E7851"/>
    <w:rsid w:val="007E7C1D"/>
    <w:rsid w:val="007F0AD4"/>
    <w:rsid w:val="007F0B26"/>
    <w:rsid w:val="007F0E2A"/>
    <w:rsid w:val="007F1496"/>
    <w:rsid w:val="007F21F9"/>
    <w:rsid w:val="007F275A"/>
    <w:rsid w:val="007F297E"/>
    <w:rsid w:val="007F3CB2"/>
    <w:rsid w:val="007F51CC"/>
    <w:rsid w:val="007F5F94"/>
    <w:rsid w:val="007F6032"/>
    <w:rsid w:val="007F73FA"/>
    <w:rsid w:val="007F7987"/>
    <w:rsid w:val="008000EE"/>
    <w:rsid w:val="00800130"/>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70E2"/>
    <w:rsid w:val="00807303"/>
    <w:rsid w:val="0080737A"/>
    <w:rsid w:val="008077EA"/>
    <w:rsid w:val="00807B5C"/>
    <w:rsid w:val="00807D6C"/>
    <w:rsid w:val="0081006D"/>
    <w:rsid w:val="00810344"/>
    <w:rsid w:val="00811620"/>
    <w:rsid w:val="008125C7"/>
    <w:rsid w:val="00812E85"/>
    <w:rsid w:val="008132B2"/>
    <w:rsid w:val="008134BC"/>
    <w:rsid w:val="00813835"/>
    <w:rsid w:val="00813F05"/>
    <w:rsid w:val="00813FDE"/>
    <w:rsid w:val="0081412C"/>
    <w:rsid w:val="008144EA"/>
    <w:rsid w:val="00814834"/>
    <w:rsid w:val="00814EE8"/>
    <w:rsid w:val="0081502F"/>
    <w:rsid w:val="008152C9"/>
    <w:rsid w:val="00815410"/>
    <w:rsid w:val="008163DD"/>
    <w:rsid w:val="008167D2"/>
    <w:rsid w:val="008167F9"/>
    <w:rsid w:val="008169E8"/>
    <w:rsid w:val="00816A67"/>
    <w:rsid w:val="00817071"/>
    <w:rsid w:val="00817528"/>
    <w:rsid w:val="00817A23"/>
    <w:rsid w:val="00817A4E"/>
    <w:rsid w:val="008209B8"/>
    <w:rsid w:val="00821285"/>
    <w:rsid w:val="00821363"/>
    <w:rsid w:val="008215A0"/>
    <w:rsid w:val="0082276A"/>
    <w:rsid w:val="00822C0A"/>
    <w:rsid w:val="008238B8"/>
    <w:rsid w:val="00823E1C"/>
    <w:rsid w:val="0082472F"/>
    <w:rsid w:val="00824D2A"/>
    <w:rsid w:val="00824ED4"/>
    <w:rsid w:val="0082599F"/>
    <w:rsid w:val="008259C0"/>
    <w:rsid w:val="00825E79"/>
    <w:rsid w:val="00826E8D"/>
    <w:rsid w:val="0082735E"/>
    <w:rsid w:val="008276FE"/>
    <w:rsid w:val="00827F68"/>
    <w:rsid w:val="008307CB"/>
    <w:rsid w:val="008310D9"/>
    <w:rsid w:val="008318A3"/>
    <w:rsid w:val="00831A7C"/>
    <w:rsid w:val="00831E74"/>
    <w:rsid w:val="0083247C"/>
    <w:rsid w:val="008337EF"/>
    <w:rsid w:val="0083394A"/>
    <w:rsid w:val="00834639"/>
    <w:rsid w:val="00834D0C"/>
    <w:rsid w:val="00835FD5"/>
    <w:rsid w:val="008363B2"/>
    <w:rsid w:val="00836C03"/>
    <w:rsid w:val="008372F7"/>
    <w:rsid w:val="0083743F"/>
    <w:rsid w:val="00837AA5"/>
    <w:rsid w:val="0084009E"/>
    <w:rsid w:val="0084078A"/>
    <w:rsid w:val="00841439"/>
    <w:rsid w:val="00841619"/>
    <w:rsid w:val="0084182C"/>
    <w:rsid w:val="00842010"/>
    <w:rsid w:val="00842E2F"/>
    <w:rsid w:val="008436A4"/>
    <w:rsid w:val="0084379E"/>
    <w:rsid w:val="00844126"/>
    <w:rsid w:val="00844161"/>
    <w:rsid w:val="008452A4"/>
    <w:rsid w:val="008454C8"/>
    <w:rsid w:val="00846038"/>
    <w:rsid w:val="00846244"/>
    <w:rsid w:val="0084627F"/>
    <w:rsid w:val="00846A26"/>
    <w:rsid w:val="00847142"/>
    <w:rsid w:val="00847BEF"/>
    <w:rsid w:val="00847D73"/>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1728"/>
    <w:rsid w:val="00861C6D"/>
    <w:rsid w:val="00862A1F"/>
    <w:rsid w:val="00862D5C"/>
    <w:rsid w:val="008632C0"/>
    <w:rsid w:val="00863514"/>
    <w:rsid w:val="00864687"/>
    <w:rsid w:val="00864A7E"/>
    <w:rsid w:val="00865F00"/>
    <w:rsid w:val="00866A8C"/>
    <w:rsid w:val="00866B14"/>
    <w:rsid w:val="00866FFD"/>
    <w:rsid w:val="0086772C"/>
    <w:rsid w:val="008705FD"/>
    <w:rsid w:val="00870EAF"/>
    <w:rsid w:val="0087185A"/>
    <w:rsid w:val="00871C40"/>
    <w:rsid w:val="00871CE9"/>
    <w:rsid w:val="00872994"/>
    <w:rsid w:val="00874DFD"/>
    <w:rsid w:val="00875013"/>
    <w:rsid w:val="0087541C"/>
    <w:rsid w:val="008760A4"/>
    <w:rsid w:val="00876166"/>
    <w:rsid w:val="008761CB"/>
    <w:rsid w:val="00876480"/>
    <w:rsid w:val="00876516"/>
    <w:rsid w:val="008772BE"/>
    <w:rsid w:val="00877CDE"/>
    <w:rsid w:val="008805E6"/>
    <w:rsid w:val="008808B0"/>
    <w:rsid w:val="00880BFB"/>
    <w:rsid w:val="00880F6C"/>
    <w:rsid w:val="00881166"/>
    <w:rsid w:val="00881D0A"/>
    <w:rsid w:val="00881FDD"/>
    <w:rsid w:val="00882410"/>
    <w:rsid w:val="00882E2E"/>
    <w:rsid w:val="00883201"/>
    <w:rsid w:val="0088324B"/>
    <w:rsid w:val="00883CF5"/>
    <w:rsid w:val="00883EEA"/>
    <w:rsid w:val="008842E0"/>
    <w:rsid w:val="00884495"/>
    <w:rsid w:val="00884952"/>
    <w:rsid w:val="00884C9A"/>
    <w:rsid w:val="00885C1D"/>
    <w:rsid w:val="00885CB4"/>
    <w:rsid w:val="008863FC"/>
    <w:rsid w:val="00886758"/>
    <w:rsid w:val="00886988"/>
    <w:rsid w:val="00886E1A"/>
    <w:rsid w:val="00887156"/>
    <w:rsid w:val="0088723B"/>
    <w:rsid w:val="00887DE4"/>
    <w:rsid w:val="00890339"/>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68D7"/>
    <w:rsid w:val="00896A02"/>
    <w:rsid w:val="00896AE0"/>
    <w:rsid w:val="00896DB2"/>
    <w:rsid w:val="00896EB8"/>
    <w:rsid w:val="00896F0D"/>
    <w:rsid w:val="0089728D"/>
    <w:rsid w:val="008A072D"/>
    <w:rsid w:val="008A0BD2"/>
    <w:rsid w:val="008A0E21"/>
    <w:rsid w:val="008A13A9"/>
    <w:rsid w:val="008A1EB8"/>
    <w:rsid w:val="008A203B"/>
    <w:rsid w:val="008A2168"/>
    <w:rsid w:val="008A2610"/>
    <w:rsid w:val="008A2701"/>
    <w:rsid w:val="008A3494"/>
    <w:rsid w:val="008A4C0A"/>
    <w:rsid w:val="008A4C71"/>
    <w:rsid w:val="008A5023"/>
    <w:rsid w:val="008A51B1"/>
    <w:rsid w:val="008A54B9"/>
    <w:rsid w:val="008A5592"/>
    <w:rsid w:val="008A7D0D"/>
    <w:rsid w:val="008A7E55"/>
    <w:rsid w:val="008B00E3"/>
    <w:rsid w:val="008B0BEE"/>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932"/>
    <w:rsid w:val="008B7060"/>
    <w:rsid w:val="008B72D8"/>
    <w:rsid w:val="008B77F7"/>
    <w:rsid w:val="008B7B1D"/>
    <w:rsid w:val="008C0215"/>
    <w:rsid w:val="008C10DA"/>
    <w:rsid w:val="008C11BD"/>
    <w:rsid w:val="008C1288"/>
    <w:rsid w:val="008C2208"/>
    <w:rsid w:val="008C23A2"/>
    <w:rsid w:val="008C2EB1"/>
    <w:rsid w:val="008C333F"/>
    <w:rsid w:val="008C4E64"/>
    <w:rsid w:val="008C53FE"/>
    <w:rsid w:val="008C5A13"/>
    <w:rsid w:val="008C5A20"/>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59F7"/>
    <w:rsid w:val="008D5A2D"/>
    <w:rsid w:val="008D6579"/>
    <w:rsid w:val="008D67AE"/>
    <w:rsid w:val="008D7109"/>
    <w:rsid w:val="008D7F48"/>
    <w:rsid w:val="008E0DE0"/>
    <w:rsid w:val="008E1125"/>
    <w:rsid w:val="008E1130"/>
    <w:rsid w:val="008E2080"/>
    <w:rsid w:val="008E268C"/>
    <w:rsid w:val="008E29E3"/>
    <w:rsid w:val="008E2C29"/>
    <w:rsid w:val="008E3533"/>
    <w:rsid w:val="008E358D"/>
    <w:rsid w:val="008E35E4"/>
    <w:rsid w:val="008E3F40"/>
    <w:rsid w:val="008E435B"/>
    <w:rsid w:val="008E4875"/>
    <w:rsid w:val="008E499D"/>
    <w:rsid w:val="008E5E86"/>
    <w:rsid w:val="008E6033"/>
    <w:rsid w:val="008E742E"/>
    <w:rsid w:val="008F009E"/>
    <w:rsid w:val="008F05D8"/>
    <w:rsid w:val="008F088C"/>
    <w:rsid w:val="008F1ACD"/>
    <w:rsid w:val="008F2101"/>
    <w:rsid w:val="008F276E"/>
    <w:rsid w:val="008F2C3E"/>
    <w:rsid w:val="008F2C57"/>
    <w:rsid w:val="008F2E34"/>
    <w:rsid w:val="008F2E41"/>
    <w:rsid w:val="008F33AA"/>
    <w:rsid w:val="008F38FD"/>
    <w:rsid w:val="008F455D"/>
    <w:rsid w:val="008F532F"/>
    <w:rsid w:val="008F57C3"/>
    <w:rsid w:val="008F5EA6"/>
    <w:rsid w:val="008F6101"/>
    <w:rsid w:val="008F6897"/>
    <w:rsid w:val="008F6C68"/>
    <w:rsid w:val="008F7218"/>
    <w:rsid w:val="008F7C28"/>
    <w:rsid w:val="008F7DC3"/>
    <w:rsid w:val="009005EE"/>
    <w:rsid w:val="00900663"/>
    <w:rsid w:val="0090168E"/>
    <w:rsid w:val="00902FFB"/>
    <w:rsid w:val="009036C7"/>
    <w:rsid w:val="009036FC"/>
    <w:rsid w:val="00903D1A"/>
    <w:rsid w:val="00903D25"/>
    <w:rsid w:val="00903EC0"/>
    <w:rsid w:val="009042F2"/>
    <w:rsid w:val="009046B0"/>
    <w:rsid w:val="00904CAB"/>
    <w:rsid w:val="00905468"/>
    <w:rsid w:val="009059D2"/>
    <w:rsid w:val="0090617D"/>
    <w:rsid w:val="00906591"/>
    <w:rsid w:val="00906EB7"/>
    <w:rsid w:val="00907617"/>
    <w:rsid w:val="0090797F"/>
    <w:rsid w:val="00910097"/>
    <w:rsid w:val="00910FF7"/>
    <w:rsid w:val="00911040"/>
    <w:rsid w:val="00911172"/>
    <w:rsid w:val="00912095"/>
    <w:rsid w:val="00912569"/>
    <w:rsid w:val="009136DA"/>
    <w:rsid w:val="00913D78"/>
    <w:rsid w:val="00913FF8"/>
    <w:rsid w:val="0091417E"/>
    <w:rsid w:val="00914799"/>
    <w:rsid w:val="00914A3A"/>
    <w:rsid w:val="009159C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6A1"/>
    <w:rsid w:val="00935285"/>
    <w:rsid w:val="009355B9"/>
    <w:rsid w:val="00935615"/>
    <w:rsid w:val="00935764"/>
    <w:rsid w:val="00936241"/>
    <w:rsid w:val="00936A90"/>
    <w:rsid w:val="00936D70"/>
    <w:rsid w:val="009375D8"/>
    <w:rsid w:val="0093763B"/>
    <w:rsid w:val="00937A13"/>
    <w:rsid w:val="00937FCE"/>
    <w:rsid w:val="00940474"/>
    <w:rsid w:val="00940696"/>
    <w:rsid w:val="009407FC"/>
    <w:rsid w:val="00940CCA"/>
    <w:rsid w:val="00940E8F"/>
    <w:rsid w:val="00941429"/>
    <w:rsid w:val="009416AD"/>
    <w:rsid w:val="009417D0"/>
    <w:rsid w:val="00942539"/>
    <w:rsid w:val="009428CB"/>
    <w:rsid w:val="00943764"/>
    <w:rsid w:val="0094506E"/>
    <w:rsid w:val="00945B4C"/>
    <w:rsid w:val="00945D33"/>
    <w:rsid w:val="0094652F"/>
    <w:rsid w:val="00946ABF"/>
    <w:rsid w:val="00946C58"/>
    <w:rsid w:val="00946CB8"/>
    <w:rsid w:val="009470D1"/>
    <w:rsid w:val="00947CE3"/>
    <w:rsid w:val="0095057B"/>
    <w:rsid w:val="00950601"/>
    <w:rsid w:val="00950813"/>
    <w:rsid w:val="0095192B"/>
    <w:rsid w:val="009526C6"/>
    <w:rsid w:val="009536E5"/>
    <w:rsid w:val="0095373E"/>
    <w:rsid w:val="0095380D"/>
    <w:rsid w:val="00953893"/>
    <w:rsid w:val="00953AFB"/>
    <w:rsid w:val="00953C57"/>
    <w:rsid w:val="00953EA9"/>
    <w:rsid w:val="00954F0F"/>
    <w:rsid w:val="00954F65"/>
    <w:rsid w:val="00955D1B"/>
    <w:rsid w:val="00955F09"/>
    <w:rsid w:val="0095630B"/>
    <w:rsid w:val="00956A61"/>
    <w:rsid w:val="00956EAC"/>
    <w:rsid w:val="00956EBB"/>
    <w:rsid w:val="00957C83"/>
    <w:rsid w:val="0096007C"/>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675"/>
    <w:rsid w:val="00970A6C"/>
    <w:rsid w:val="00970BDC"/>
    <w:rsid w:val="00970CE1"/>
    <w:rsid w:val="00971980"/>
    <w:rsid w:val="00971B2C"/>
    <w:rsid w:val="00971B95"/>
    <w:rsid w:val="00971DBA"/>
    <w:rsid w:val="00971F5E"/>
    <w:rsid w:val="00972116"/>
    <w:rsid w:val="009721DD"/>
    <w:rsid w:val="00973219"/>
    <w:rsid w:val="00973E86"/>
    <w:rsid w:val="00974138"/>
    <w:rsid w:val="00974B5A"/>
    <w:rsid w:val="00975224"/>
    <w:rsid w:val="0097589D"/>
    <w:rsid w:val="00975C87"/>
    <w:rsid w:val="00975FB6"/>
    <w:rsid w:val="009769C3"/>
    <w:rsid w:val="00976CD4"/>
    <w:rsid w:val="00976DAF"/>
    <w:rsid w:val="00977004"/>
    <w:rsid w:val="00977569"/>
    <w:rsid w:val="009806C8"/>
    <w:rsid w:val="009808B2"/>
    <w:rsid w:val="00980BE4"/>
    <w:rsid w:val="00980BF8"/>
    <w:rsid w:val="00980E12"/>
    <w:rsid w:val="009817E5"/>
    <w:rsid w:val="009818F6"/>
    <w:rsid w:val="0098211B"/>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233"/>
    <w:rsid w:val="00990622"/>
    <w:rsid w:val="009906ED"/>
    <w:rsid w:val="00991607"/>
    <w:rsid w:val="0099182A"/>
    <w:rsid w:val="009919CC"/>
    <w:rsid w:val="00992042"/>
    <w:rsid w:val="00992280"/>
    <w:rsid w:val="00992913"/>
    <w:rsid w:val="0099314A"/>
    <w:rsid w:val="00993580"/>
    <w:rsid w:val="00993E0F"/>
    <w:rsid w:val="0099731F"/>
    <w:rsid w:val="009978E3"/>
    <w:rsid w:val="0099797E"/>
    <w:rsid w:val="009A0750"/>
    <w:rsid w:val="009A0BFA"/>
    <w:rsid w:val="009A0EDC"/>
    <w:rsid w:val="009A0FDF"/>
    <w:rsid w:val="009A150B"/>
    <w:rsid w:val="009A1A8B"/>
    <w:rsid w:val="009A2FD3"/>
    <w:rsid w:val="009A3970"/>
    <w:rsid w:val="009A3C45"/>
    <w:rsid w:val="009A4651"/>
    <w:rsid w:val="009A49A2"/>
    <w:rsid w:val="009A4A14"/>
    <w:rsid w:val="009A4D02"/>
    <w:rsid w:val="009A4FA6"/>
    <w:rsid w:val="009A5C87"/>
    <w:rsid w:val="009A6589"/>
    <w:rsid w:val="009A6705"/>
    <w:rsid w:val="009A6D3B"/>
    <w:rsid w:val="009A7566"/>
    <w:rsid w:val="009B0165"/>
    <w:rsid w:val="009B15FC"/>
    <w:rsid w:val="009B17EC"/>
    <w:rsid w:val="009B193E"/>
    <w:rsid w:val="009B1B07"/>
    <w:rsid w:val="009B1CE7"/>
    <w:rsid w:val="009B272D"/>
    <w:rsid w:val="009B2851"/>
    <w:rsid w:val="009B29F4"/>
    <w:rsid w:val="009B2B87"/>
    <w:rsid w:val="009B2DD8"/>
    <w:rsid w:val="009B35CE"/>
    <w:rsid w:val="009B3F7F"/>
    <w:rsid w:val="009B4660"/>
    <w:rsid w:val="009B4B74"/>
    <w:rsid w:val="009B58CE"/>
    <w:rsid w:val="009B5CB9"/>
    <w:rsid w:val="009B5FD1"/>
    <w:rsid w:val="009B6076"/>
    <w:rsid w:val="009B6664"/>
    <w:rsid w:val="009B7262"/>
    <w:rsid w:val="009B73C3"/>
    <w:rsid w:val="009B73DC"/>
    <w:rsid w:val="009B7D34"/>
    <w:rsid w:val="009C04FC"/>
    <w:rsid w:val="009C090D"/>
    <w:rsid w:val="009C1EC1"/>
    <w:rsid w:val="009C1F02"/>
    <w:rsid w:val="009C22CD"/>
    <w:rsid w:val="009C25C6"/>
    <w:rsid w:val="009C2D78"/>
    <w:rsid w:val="009C3231"/>
    <w:rsid w:val="009C3935"/>
    <w:rsid w:val="009C46D2"/>
    <w:rsid w:val="009C4E1D"/>
    <w:rsid w:val="009C5121"/>
    <w:rsid w:val="009C5C71"/>
    <w:rsid w:val="009C5DCE"/>
    <w:rsid w:val="009C6520"/>
    <w:rsid w:val="009C67FD"/>
    <w:rsid w:val="009C6B79"/>
    <w:rsid w:val="009C6DFC"/>
    <w:rsid w:val="009C75C0"/>
    <w:rsid w:val="009C760D"/>
    <w:rsid w:val="009C769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0A1E"/>
    <w:rsid w:val="009F103B"/>
    <w:rsid w:val="009F1B6D"/>
    <w:rsid w:val="009F1E72"/>
    <w:rsid w:val="009F230A"/>
    <w:rsid w:val="009F39BC"/>
    <w:rsid w:val="009F4222"/>
    <w:rsid w:val="009F4335"/>
    <w:rsid w:val="009F43B4"/>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1DB"/>
    <w:rsid w:val="00A10771"/>
    <w:rsid w:val="00A10923"/>
    <w:rsid w:val="00A10D63"/>
    <w:rsid w:val="00A12889"/>
    <w:rsid w:val="00A130A8"/>
    <w:rsid w:val="00A13382"/>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17A35"/>
    <w:rsid w:val="00A216DC"/>
    <w:rsid w:val="00A21BE5"/>
    <w:rsid w:val="00A21EEF"/>
    <w:rsid w:val="00A2240D"/>
    <w:rsid w:val="00A2244A"/>
    <w:rsid w:val="00A22D92"/>
    <w:rsid w:val="00A235BD"/>
    <w:rsid w:val="00A23D27"/>
    <w:rsid w:val="00A23D86"/>
    <w:rsid w:val="00A23EB5"/>
    <w:rsid w:val="00A24673"/>
    <w:rsid w:val="00A246A6"/>
    <w:rsid w:val="00A262F3"/>
    <w:rsid w:val="00A268DF"/>
    <w:rsid w:val="00A2732D"/>
    <w:rsid w:val="00A2770C"/>
    <w:rsid w:val="00A2794D"/>
    <w:rsid w:val="00A27A6E"/>
    <w:rsid w:val="00A27DB3"/>
    <w:rsid w:val="00A27E4B"/>
    <w:rsid w:val="00A300BA"/>
    <w:rsid w:val="00A3037E"/>
    <w:rsid w:val="00A3069E"/>
    <w:rsid w:val="00A30A00"/>
    <w:rsid w:val="00A310A7"/>
    <w:rsid w:val="00A31110"/>
    <w:rsid w:val="00A31F62"/>
    <w:rsid w:val="00A321A2"/>
    <w:rsid w:val="00A32F85"/>
    <w:rsid w:val="00A33600"/>
    <w:rsid w:val="00A338D2"/>
    <w:rsid w:val="00A342FF"/>
    <w:rsid w:val="00A3451B"/>
    <w:rsid w:val="00A3515C"/>
    <w:rsid w:val="00A35D76"/>
    <w:rsid w:val="00A360B5"/>
    <w:rsid w:val="00A3612D"/>
    <w:rsid w:val="00A364F4"/>
    <w:rsid w:val="00A36FC4"/>
    <w:rsid w:val="00A40A6D"/>
    <w:rsid w:val="00A42721"/>
    <w:rsid w:val="00A429AA"/>
    <w:rsid w:val="00A42F1A"/>
    <w:rsid w:val="00A43127"/>
    <w:rsid w:val="00A431F8"/>
    <w:rsid w:val="00A43200"/>
    <w:rsid w:val="00A432FD"/>
    <w:rsid w:val="00A4420A"/>
    <w:rsid w:val="00A44C07"/>
    <w:rsid w:val="00A44F91"/>
    <w:rsid w:val="00A44FB0"/>
    <w:rsid w:val="00A4541A"/>
    <w:rsid w:val="00A45827"/>
    <w:rsid w:val="00A45CD9"/>
    <w:rsid w:val="00A46228"/>
    <w:rsid w:val="00A46443"/>
    <w:rsid w:val="00A46701"/>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5860"/>
    <w:rsid w:val="00A55868"/>
    <w:rsid w:val="00A55C0E"/>
    <w:rsid w:val="00A55E60"/>
    <w:rsid w:val="00A55FE1"/>
    <w:rsid w:val="00A5606A"/>
    <w:rsid w:val="00A566AD"/>
    <w:rsid w:val="00A56AE8"/>
    <w:rsid w:val="00A56DCF"/>
    <w:rsid w:val="00A575D0"/>
    <w:rsid w:val="00A5773A"/>
    <w:rsid w:val="00A57C83"/>
    <w:rsid w:val="00A604E1"/>
    <w:rsid w:val="00A60697"/>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21"/>
    <w:rsid w:val="00A71EA0"/>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77BF6"/>
    <w:rsid w:val="00A8029B"/>
    <w:rsid w:val="00A811E8"/>
    <w:rsid w:val="00A81C4E"/>
    <w:rsid w:val="00A81C69"/>
    <w:rsid w:val="00A81FF7"/>
    <w:rsid w:val="00A822F1"/>
    <w:rsid w:val="00A82468"/>
    <w:rsid w:val="00A825FF"/>
    <w:rsid w:val="00A828C9"/>
    <w:rsid w:val="00A82CA9"/>
    <w:rsid w:val="00A82ED0"/>
    <w:rsid w:val="00A82F3F"/>
    <w:rsid w:val="00A83401"/>
    <w:rsid w:val="00A834BF"/>
    <w:rsid w:val="00A83D96"/>
    <w:rsid w:val="00A83FE6"/>
    <w:rsid w:val="00A83FF3"/>
    <w:rsid w:val="00A84667"/>
    <w:rsid w:val="00A85164"/>
    <w:rsid w:val="00A8542A"/>
    <w:rsid w:val="00A85CF8"/>
    <w:rsid w:val="00A870A3"/>
    <w:rsid w:val="00A872B0"/>
    <w:rsid w:val="00A903C8"/>
    <w:rsid w:val="00A921A3"/>
    <w:rsid w:val="00A932B8"/>
    <w:rsid w:val="00A93EAF"/>
    <w:rsid w:val="00A94489"/>
    <w:rsid w:val="00A9451F"/>
    <w:rsid w:val="00A94AA7"/>
    <w:rsid w:val="00A952EA"/>
    <w:rsid w:val="00A958A5"/>
    <w:rsid w:val="00A95BA1"/>
    <w:rsid w:val="00A95ED3"/>
    <w:rsid w:val="00A971F8"/>
    <w:rsid w:val="00A9739A"/>
    <w:rsid w:val="00A97B21"/>
    <w:rsid w:val="00AA04D8"/>
    <w:rsid w:val="00AA0AD0"/>
    <w:rsid w:val="00AA1245"/>
    <w:rsid w:val="00AA137E"/>
    <w:rsid w:val="00AA145D"/>
    <w:rsid w:val="00AA1A94"/>
    <w:rsid w:val="00AA1CC0"/>
    <w:rsid w:val="00AA2A27"/>
    <w:rsid w:val="00AA2F2A"/>
    <w:rsid w:val="00AA343C"/>
    <w:rsid w:val="00AA3476"/>
    <w:rsid w:val="00AA3F5D"/>
    <w:rsid w:val="00AA4746"/>
    <w:rsid w:val="00AA490F"/>
    <w:rsid w:val="00AA4CA3"/>
    <w:rsid w:val="00AA539D"/>
    <w:rsid w:val="00AA5550"/>
    <w:rsid w:val="00AA60E2"/>
    <w:rsid w:val="00AB1256"/>
    <w:rsid w:val="00AB1267"/>
    <w:rsid w:val="00AB14D9"/>
    <w:rsid w:val="00AB19DD"/>
    <w:rsid w:val="00AB1AAE"/>
    <w:rsid w:val="00AB21F9"/>
    <w:rsid w:val="00AB2438"/>
    <w:rsid w:val="00AB25D4"/>
    <w:rsid w:val="00AB27B5"/>
    <w:rsid w:val="00AB2D67"/>
    <w:rsid w:val="00AB393C"/>
    <w:rsid w:val="00AB4143"/>
    <w:rsid w:val="00AB488E"/>
    <w:rsid w:val="00AB4A58"/>
    <w:rsid w:val="00AB5430"/>
    <w:rsid w:val="00AB57AC"/>
    <w:rsid w:val="00AB5A96"/>
    <w:rsid w:val="00AB617A"/>
    <w:rsid w:val="00AB6261"/>
    <w:rsid w:val="00AB6603"/>
    <w:rsid w:val="00AB6943"/>
    <w:rsid w:val="00AB702C"/>
    <w:rsid w:val="00AB7ACC"/>
    <w:rsid w:val="00AC169B"/>
    <w:rsid w:val="00AC1807"/>
    <w:rsid w:val="00AC1958"/>
    <w:rsid w:val="00AC1D17"/>
    <w:rsid w:val="00AC1D9E"/>
    <w:rsid w:val="00AC1EF7"/>
    <w:rsid w:val="00AC243C"/>
    <w:rsid w:val="00AC3E13"/>
    <w:rsid w:val="00AC40FB"/>
    <w:rsid w:val="00AC4286"/>
    <w:rsid w:val="00AC4831"/>
    <w:rsid w:val="00AC540F"/>
    <w:rsid w:val="00AC5532"/>
    <w:rsid w:val="00AC57FF"/>
    <w:rsid w:val="00AC58B4"/>
    <w:rsid w:val="00AC6218"/>
    <w:rsid w:val="00AC6C3A"/>
    <w:rsid w:val="00AC6F0E"/>
    <w:rsid w:val="00AC7012"/>
    <w:rsid w:val="00AC7397"/>
    <w:rsid w:val="00AC7471"/>
    <w:rsid w:val="00AC7E61"/>
    <w:rsid w:val="00AD032F"/>
    <w:rsid w:val="00AD14F4"/>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888"/>
    <w:rsid w:val="00AD7FDC"/>
    <w:rsid w:val="00AE00C2"/>
    <w:rsid w:val="00AE0D65"/>
    <w:rsid w:val="00AE0EDD"/>
    <w:rsid w:val="00AE14D5"/>
    <w:rsid w:val="00AE15C6"/>
    <w:rsid w:val="00AE16A0"/>
    <w:rsid w:val="00AE18D3"/>
    <w:rsid w:val="00AE193F"/>
    <w:rsid w:val="00AE1BFE"/>
    <w:rsid w:val="00AE22A6"/>
    <w:rsid w:val="00AE2DBB"/>
    <w:rsid w:val="00AE3EE8"/>
    <w:rsid w:val="00AE408D"/>
    <w:rsid w:val="00AE4679"/>
    <w:rsid w:val="00AE5014"/>
    <w:rsid w:val="00AE5086"/>
    <w:rsid w:val="00AE5463"/>
    <w:rsid w:val="00AE5B8C"/>
    <w:rsid w:val="00AE5CBE"/>
    <w:rsid w:val="00AE5F0B"/>
    <w:rsid w:val="00AE60C6"/>
    <w:rsid w:val="00AE6F9E"/>
    <w:rsid w:val="00AE7DB5"/>
    <w:rsid w:val="00AF04CA"/>
    <w:rsid w:val="00AF05C4"/>
    <w:rsid w:val="00AF1965"/>
    <w:rsid w:val="00AF211B"/>
    <w:rsid w:val="00AF2A89"/>
    <w:rsid w:val="00AF2AC6"/>
    <w:rsid w:val="00AF37CB"/>
    <w:rsid w:val="00AF4505"/>
    <w:rsid w:val="00AF481D"/>
    <w:rsid w:val="00AF4EB8"/>
    <w:rsid w:val="00AF4F37"/>
    <w:rsid w:val="00AF56DB"/>
    <w:rsid w:val="00AF5718"/>
    <w:rsid w:val="00AF5D37"/>
    <w:rsid w:val="00AF5EA2"/>
    <w:rsid w:val="00AF66EB"/>
    <w:rsid w:val="00AF6CB1"/>
    <w:rsid w:val="00AF6D07"/>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6499"/>
    <w:rsid w:val="00B0688D"/>
    <w:rsid w:val="00B0699F"/>
    <w:rsid w:val="00B06B40"/>
    <w:rsid w:val="00B0725F"/>
    <w:rsid w:val="00B07386"/>
    <w:rsid w:val="00B0757A"/>
    <w:rsid w:val="00B075C2"/>
    <w:rsid w:val="00B07D3B"/>
    <w:rsid w:val="00B1024B"/>
    <w:rsid w:val="00B10290"/>
    <w:rsid w:val="00B10832"/>
    <w:rsid w:val="00B10CC0"/>
    <w:rsid w:val="00B10D0F"/>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2F"/>
    <w:rsid w:val="00B2023A"/>
    <w:rsid w:val="00B202B0"/>
    <w:rsid w:val="00B2068B"/>
    <w:rsid w:val="00B20AC8"/>
    <w:rsid w:val="00B20C4A"/>
    <w:rsid w:val="00B20E5E"/>
    <w:rsid w:val="00B21018"/>
    <w:rsid w:val="00B21CED"/>
    <w:rsid w:val="00B21ECA"/>
    <w:rsid w:val="00B2267D"/>
    <w:rsid w:val="00B22A9E"/>
    <w:rsid w:val="00B22E28"/>
    <w:rsid w:val="00B23059"/>
    <w:rsid w:val="00B23BFE"/>
    <w:rsid w:val="00B2419C"/>
    <w:rsid w:val="00B24C0F"/>
    <w:rsid w:val="00B24F9C"/>
    <w:rsid w:val="00B25B31"/>
    <w:rsid w:val="00B25D53"/>
    <w:rsid w:val="00B25F49"/>
    <w:rsid w:val="00B25F68"/>
    <w:rsid w:val="00B274E7"/>
    <w:rsid w:val="00B276BA"/>
    <w:rsid w:val="00B27991"/>
    <w:rsid w:val="00B27AB6"/>
    <w:rsid w:val="00B27ACF"/>
    <w:rsid w:val="00B27D77"/>
    <w:rsid w:val="00B3136E"/>
    <w:rsid w:val="00B31CA2"/>
    <w:rsid w:val="00B32368"/>
    <w:rsid w:val="00B33396"/>
    <w:rsid w:val="00B338BB"/>
    <w:rsid w:val="00B33E0A"/>
    <w:rsid w:val="00B340A1"/>
    <w:rsid w:val="00B343BF"/>
    <w:rsid w:val="00B352AE"/>
    <w:rsid w:val="00B35B97"/>
    <w:rsid w:val="00B35BE7"/>
    <w:rsid w:val="00B35C4C"/>
    <w:rsid w:val="00B35DD5"/>
    <w:rsid w:val="00B360DF"/>
    <w:rsid w:val="00B3679E"/>
    <w:rsid w:val="00B36AB7"/>
    <w:rsid w:val="00B37E7C"/>
    <w:rsid w:val="00B4047B"/>
    <w:rsid w:val="00B409AF"/>
    <w:rsid w:val="00B40C74"/>
    <w:rsid w:val="00B413BD"/>
    <w:rsid w:val="00B432A5"/>
    <w:rsid w:val="00B43B86"/>
    <w:rsid w:val="00B43F9C"/>
    <w:rsid w:val="00B440E8"/>
    <w:rsid w:val="00B44267"/>
    <w:rsid w:val="00B45E6D"/>
    <w:rsid w:val="00B46047"/>
    <w:rsid w:val="00B509FF"/>
    <w:rsid w:val="00B51759"/>
    <w:rsid w:val="00B5194E"/>
    <w:rsid w:val="00B5226E"/>
    <w:rsid w:val="00B525A2"/>
    <w:rsid w:val="00B529C2"/>
    <w:rsid w:val="00B53267"/>
    <w:rsid w:val="00B53AE9"/>
    <w:rsid w:val="00B53DBF"/>
    <w:rsid w:val="00B5471A"/>
    <w:rsid w:val="00B54954"/>
    <w:rsid w:val="00B56138"/>
    <w:rsid w:val="00B56296"/>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6188"/>
    <w:rsid w:val="00B66946"/>
    <w:rsid w:val="00B66EC0"/>
    <w:rsid w:val="00B67E9B"/>
    <w:rsid w:val="00B71F19"/>
    <w:rsid w:val="00B72124"/>
    <w:rsid w:val="00B72140"/>
    <w:rsid w:val="00B72EE7"/>
    <w:rsid w:val="00B731AB"/>
    <w:rsid w:val="00B743FA"/>
    <w:rsid w:val="00B7441F"/>
    <w:rsid w:val="00B745E0"/>
    <w:rsid w:val="00B755FD"/>
    <w:rsid w:val="00B75701"/>
    <w:rsid w:val="00B75E83"/>
    <w:rsid w:val="00B7658D"/>
    <w:rsid w:val="00B76F26"/>
    <w:rsid w:val="00B778AA"/>
    <w:rsid w:val="00B806A3"/>
    <w:rsid w:val="00B81794"/>
    <w:rsid w:val="00B828C2"/>
    <w:rsid w:val="00B82F31"/>
    <w:rsid w:val="00B83E83"/>
    <w:rsid w:val="00B83E91"/>
    <w:rsid w:val="00B84063"/>
    <w:rsid w:val="00B84312"/>
    <w:rsid w:val="00B84464"/>
    <w:rsid w:val="00B84887"/>
    <w:rsid w:val="00B8506E"/>
    <w:rsid w:val="00B85AB4"/>
    <w:rsid w:val="00B85C8A"/>
    <w:rsid w:val="00B869DC"/>
    <w:rsid w:val="00B86C25"/>
    <w:rsid w:val="00B872BE"/>
    <w:rsid w:val="00B874B0"/>
    <w:rsid w:val="00B90703"/>
    <w:rsid w:val="00B90B7A"/>
    <w:rsid w:val="00B90BA8"/>
    <w:rsid w:val="00B92633"/>
    <w:rsid w:val="00B92999"/>
    <w:rsid w:val="00B92A58"/>
    <w:rsid w:val="00B92B00"/>
    <w:rsid w:val="00B92BD1"/>
    <w:rsid w:val="00B92EA2"/>
    <w:rsid w:val="00B935A4"/>
    <w:rsid w:val="00B93D6F"/>
    <w:rsid w:val="00B93E60"/>
    <w:rsid w:val="00B93E61"/>
    <w:rsid w:val="00B94097"/>
    <w:rsid w:val="00B94DD0"/>
    <w:rsid w:val="00B95415"/>
    <w:rsid w:val="00B9579A"/>
    <w:rsid w:val="00B95A63"/>
    <w:rsid w:val="00B96009"/>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CE2"/>
    <w:rsid w:val="00BA6295"/>
    <w:rsid w:val="00BA687D"/>
    <w:rsid w:val="00BA6D5A"/>
    <w:rsid w:val="00BA6EEC"/>
    <w:rsid w:val="00BA7465"/>
    <w:rsid w:val="00BA79C1"/>
    <w:rsid w:val="00BA7BFF"/>
    <w:rsid w:val="00BB03B5"/>
    <w:rsid w:val="00BB073C"/>
    <w:rsid w:val="00BB0966"/>
    <w:rsid w:val="00BB09C2"/>
    <w:rsid w:val="00BB0E3E"/>
    <w:rsid w:val="00BB1770"/>
    <w:rsid w:val="00BB1993"/>
    <w:rsid w:val="00BB1ACF"/>
    <w:rsid w:val="00BB1E35"/>
    <w:rsid w:val="00BB24E4"/>
    <w:rsid w:val="00BB271A"/>
    <w:rsid w:val="00BB27D6"/>
    <w:rsid w:val="00BB2AFC"/>
    <w:rsid w:val="00BB38CA"/>
    <w:rsid w:val="00BB3CF1"/>
    <w:rsid w:val="00BB46FD"/>
    <w:rsid w:val="00BB4791"/>
    <w:rsid w:val="00BB4870"/>
    <w:rsid w:val="00BB4A68"/>
    <w:rsid w:val="00BB4D50"/>
    <w:rsid w:val="00BB5577"/>
    <w:rsid w:val="00BB5BF3"/>
    <w:rsid w:val="00BB5E43"/>
    <w:rsid w:val="00BB6244"/>
    <w:rsid w:val="00BB67E0"/>
    <w:rsid w:val="00BB68E8"/>
    <w:rsid w:val="00BB697E"/>
    <w:rsid w:val="00BB6BE8"/>
    <w:rsid w:val="00BB6E3B"/>
    <w:rsid w:val="00BB6F0A"/>
    <w:rsid w:val="00BB728F"/>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AF5"/>
    <w:rsid w:val="00BD5B19"/>
    <w:rsid w:val="00BD5C2D"/>
    <w:rsid w:val="00BD6367"/>
    <w:rsid w:val="00BD75AB"/>
    <w:rsid w:val="00BD7D4E"/>
    <w:rsid w:val="00BE03E9"/>
    <w:rsid w:val="00BE175F"/>
    <w:rsid w:val="00BE17D8"/>
    <w:rsid w:val="00BE1A4A"/>
    <w:rsid w:val="00BE1D3B"/>
    <w:rsid w:val="00BE2082"/>
    <w:rsid w:val="00BE22CC"/>
    <w:rsid w:val="00BE22E0"/>
    <w:rsid w:val="00BE29A5"/>
    <w:rsid w:val="00BE313C"/>
    <w:rsid w:val="00BE3F08"/>
    <w:rsid w:val="00BF0413"/>
    <w:rsid w:val="00BF0550"/>
    <w:rsid w:val="00BF0A47"/>
    <w:rsid w:val="00BF117A"/>
    <w:rsid w:val="00BF1311"/>
    <w:rsid w:val="00BF1E92"/>
    <w:rsid w:val="00BF207F"/>
    <w:rsid w:val="00BF24EF"/>
    <w:rsid w:val="00BF2CDC"/>
    <w:rsid w:val="00BF3A02"/>
    <w:rsid w:val="00BF40A8"/>
    <w:rsid w:val="00BF49E1"/>
    <w:rsid w:val="00BF5CE9"/>
    <w:rsid w:val="00BF69EA"/>
    <w:rsid w:val="00BF6D33"/>
    <w:rsid w:val="00BF6F14"/>
    <w:rsid w:val="00C00F79"/>
    <w:rsid w:val="00C01B14"/>
    <w:rsid w:val="00C021AE"/>
    <w:rsid w:val="00C02B0A"/>
    <w:rsid w:val="00C0358E"/>
    <w:rsid w:val="00C036B6"/>
    <w:rsid w:val="00C04709"/>
    <w:rsid w:val="00C04A67"/>
    <w:rsid w:val="00C04EC2"/>
    <w:rsid w:val="00C0615B"/>
    <w:rsid w:val="00C063D9"/>
    <w:rsid w:val="00C06FC8"/>
    <w:rsid w:val="00C07AAC"/>
    <w:rsid w:val="00C07FC4"/>
    <w:rsid w:val="00C10DED"/>
    <w:rsid w:val="00C11D7B"/>
    <w:rsid w:val="00C1219A"/>
    <w:rsid w:val="00C12625"/>
    <w:rsid w:val="00C132DA"/>
    <w:rsid w:val="00C1363C"/>
    <w:rsid w:val="00C13971"/>
    <w:rsid w:val="00C13B18"/>
    <w:rsid w:val="00C141EB"/>
    <w:rsid w:val="00C14BAC"/>
    <w:rsid w:val="00C15058"/>
    <w:rsid w:val="00C15C00"/>
    <w:rsid w:val="00C15D84"/>
    <w:rsid w:val="00C17223"/>
    <w:rsid w:val="00C175A7"/>
    <w:rsid w:val="00C175EC"/>
    <w:rsid w:val="00C17BF3"/>
    <w:rsid w:val="00C205E5"/>
    <w:rsid w:val="00C208CB"/>
    <w:rsid w:val="00C20C92"/>
    <w:rsid w:val="00C20D53"/>
    <w:rsid w:val="00C20E1E"/>
    <w:rsid w:val="00C21180"/>
    <w:rsid w:val="00C2156B"/>
    <w:rsid w:val="00C2185A"/>
    <w:rsid w:val="00C221C5"/>
    <w:rsid w:val="00C226F3"/>
    <w:rsid w:val="00C227D9"/>
    <w:rsid w:val="00C234BC"/>
    <w:rsid w:val="00C23E40"/>
    <w:rsid w:val="00C24631"/>
    <w:rsid w:val="00C24884"/>
    <w:rsid w:val="00C24980"/>
    <w:rsid w:val="00C24DDB"/>
    <w:rsid w:val="00C25EDD"/>
    <w:rsid w:val="00C2601C"/>
    <w:rsid w:val="00C260C6"/>
    <w:rsid w:val="00C265B6"/>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5883"/>
    <w:rsid w:val="00C3757A"/>
    <w:rsid w:val="00C37693"/>
    <w:rsid w:val="00C40325"/>
    <w:rsid w:val="00C406A9"/>
    <w:rsid w:val="00C40ACF"/>
    <w:rsid w:val="00C40E80"/>
    <w:rsid w:val="00C40FC6"/>
    <w:rsid w:val="00C419C3"/>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CCA"/>
    <w:rsid w:val="00C53E87"/>
    <w:rsid w:val="00C541D2"/>
    <w:rsid w:val="00C5583C"/>
    <w:rsid w:val="00C571F6"/>
    <w:rsid w:val="00C5751B"/>
    <w:rsid w:val="00C57599"/>
    <w:rsid w:val="00C60121"/>
    <w:rsid w:val="00C61299"/>
    <w:rsid w:val="00C615C8"/>
    <w:rsid w:val="00C615D4"/>
    <w:rsid w:val="00C61A6D"/>
    <w:rsid w:val="00C629FD"/>
    <w:rsid w:val="00C62E79"/>
    <w:rsid w:val="00C6313B"/>
    <w:rsid w:val="00C63185"/>
    <w:rsid w:val="00C63414"/>
    <w:rsid w:val="00C63FEE"/>
    <w:rsid w:val="00C64180"/>
    <w:rsid w:val="00C642AF"/>
    <w:rsid w:val="00C64668"/>
    <w:rsid w:val="00C64915"/>
    <w:rsid w:val="00C64BFD"/>
    <w:rsid w:val="00C64D52"/>
    <w:rsid w:val="00C65088"/>
    <w:rsid w:val="00C65181"/>
    <w:rsid w:val="00C652AA"/>
    <w:rsid w:val="00C65556"/>
    <w:rsid w:val="00C656A3"/>
    <w:rsid w:val="00C656FA"/>
    <w:rsid w:val="00C662C9"/>
    <w:rsid w:val="00C667BC"/>
    <w:rsid w:val="00C67146"/>
    <w:rsid w:val="00C67A10"/>
    <w:rsid w:val="00C67B98"/>
    <w:rsid w:val="00C70324"/>
    <w:rsid w:val="00C70762"/>
    <w:rsid w:val="00C70F51"/>
    <w:rsid w:val="00C71448"/>
    <w:rsid w:val="00C71F6E"/>
    <w:rsid w:val="00C721B0"/>
    <w:rsid w:val="00C724C5"/>
    <w:rsid w:val="00C73543"/>
    <w:rsid w:val="00C7377E"/>
    <w:rsid w:val="00C7452A"/>
    <w:rsid w:val="00C74742"/>
    <w:rsid w:val="00C74772"/>
    <w:rsid w:val="00C747CA"/>
    <w:rsid w:val="00C748A0"/>
    <w:rsid w:val="00C74B29"/>
    <w:rsid w:val="00C757C6"/>
    <w:rsid w:val="00C75A09"/>
    <w:rsid w:val="00C75B10"/>
    <w:rsid w:val="00C76A00"/>
    <w:rsid w:val="00C77C99"/>
    <w:rsid w:val="00C80B82"/>
    <w:rsid w:val="00C81037"/>
    <w:rsid w:val="00C81E55"/>
    <w:rsid w:val="00C824A7"/>
    <w:rsid w:val="00C826C4"/>
    <w:rsid w:val="00C82818"/>
    <w:rsid w:val="00C82D0D"/>
    <w:rsid w:val="00C83527"/>
    <w:rsid w:val="00C84079"/>
    <w:rsid w:val="00C84337"/>
    <w:rsid w:val="00C843D8"/>
    <w:rsid w:val="00C84D31"/>
    <w:rsid w:val="00C84D8E"/>
    <w:rsid w:val="00C85D6D"/>
    <w:rsid w:val="00C85ED1"/>
    <w:rsid w:val="00C86F09"/>
    <w:rsid w:val="00C87527"/>
    <w:rsid w:val="00C8780D"/>
    <w:rsid w:val="00C8782D"/>
    <w:rsid w:val="00C90614"/>
    <w:rsid w:val="00C90732"/>
    <w:rsid w:val="00C908F3"/>
    <w:rsid w:val="00C90A9A"/>
    <w:rsid w:val="00C90BBD"/>
    <w:rsid w:val="00C90C1E"/>
    <w:rsid w:val="00C917DF"/>
    <w:rsid w:val="00C91AF6"/>
    <w:rsid w:val="00C9278A"/>
    <w:rsid w:val="00C92952"/>
    <w:rsid w:val="00C92C97"/>
    <w:rsid w:val="00C93E4C"/>
    <w:rsid w:val="00C94D11"/>
    <w:rsid w:val="00C94E77"/>
    <w:rsid w:val="00C94EFF"/>
    <w:rsid w:val="00C952DA"/>
    <w:rsid w:val="00C95B50"/>
    <w:rsid w:val="00C96481"/>
    <w:rsid w:val="00C96F10"/>
    <w:rsid w:val="00C97B0A"/>
    <w:rsid w:val="00CA07A1"/>
    <w:rsid w:val="00CA09C2"/>
    <w:rsid w:val="00CA18B4"/>
    <w:rsid w:val="00CA2571"/>
    <w:rsid w:val="00CA32C9"/>
    <w:rsid w:val="00CA3369"/>
    <w:rsid w:val="00CA3710"/>
    <w:rsid w:val="00CA3F59"/>
    <w:rsid w:val="00CA406D"/>
    <w:rsid w:val="00CA505E"/>
    <w:rsid w:val="00CA519A"/>
    <w:rsid w:val="00CA5289"/>
    <w:rsid w:val="00CA5709"/>
    <w:rsid w:val="00CA5922"/>
    <w:rsid w:val="00CA6A11"/>
    <w:rsid w:val="00CA7A9C"/>
    <w:rsid w:val="00CB0F18"/>
    <w:rsid w:val="00CB1732"/>
    <w:rsid w:val="00CB1E40"/>
    <w:rsid w:val="00CB2763"/>
    <w:rsid w:val="00CB2AC8"/>
    <w:rsid w:val="00CB2BD4"/>
    <w:rsid w:val="00CB2DF5"/>
    <w:rsid w:val="00CB32F7"/>
    <w:rsid w:val="00CB3579"/>
    <w:rsid w:val="00CB44D3"/>
    <w:rsid w:val="00CB617A"/>
    <w:rsid w:val="00CB6A42"/>
    <w:rsid w:val="00CB6DC8"/>
    <w:rsid w:val="00CC026C"/>
    <w:rsid w:val="00CC08F5"/>
    <w:rsid w:val="00CC0991"/>
    <w:rsid w:val="00CC0C51"/>
    <w:rsid w:val="00CC1167"/>
    <w:rsid w:val="00CC18E0"/>
    <w:rsid w:val="00CC21EF"/>
    <w:rsid w:val="00CC2581"/>
    <w:rsid w:val="00CC2744"/>
    <w:rsid w:val="00CC2831"/>
    <w:rsid w:val="00CC28CA"/>
    <w:rsid w:val="00CC2E18"/>
    <w:rsid w:val="00CC3517"/>
    <w:rsid w:val="00CC3991"/>
    <w:rsid w:val="00CC417E"/>
    <w:rsid w:val="00CC430F"/>
    <w:rsid w:val="00CC4793"/>
    <w:rsid w:val="00CC4CC5"/>
    <w:rsid w:val="00CC63D5"/>
    <w:rsid w:val="00CC66D1"/>
    <w:rsid w:val="00CC6A47"/>
    <w:rsid w:val="00CC6E0F"/>
    <w:rsid w:val="00CC72C8"/>
    <w:rsid w:val="00CC7B76"/>
    <w:rsid w:val="00CD0408"/>
    <w:rsid w:val="00CD0B68"/>
    <w:rsid w:val="00CD0C1B"/>
    <w:rsid w:val="00CD0EF0"/>
    <w:rsid w:val="00CD1232"/>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AA7"/>
    <w:rsid w:val="00CE3B5D"/>
    <w:rsid w:val="00CE59DF"/>
    <w:rsid w:val="00CE6644"/>
    <w:rsid w:val="00CE6BE0"/>
    <w:rsid w:val="00CE7474"/>
    <w:rsid w:val="00CE769B"/>
    <w:rsid w:val="00CE7D02"/>
    <w:rsid w:val="00CF010A"/>
    <w:rsid w:val="00CF0714"/>
    <w:rsid w:val="00CF0D80"/>
    <w:rsid w:val="00CF1091"/>
    <w:rsid w:val="00CF15DC"/>
    <w:rsid w:val="00CF15DD"/>
    <w:rsid w:val="00CF18B0"/>
    <w:rsid w:val="00CF1DB8"/>
    <w:rsid w:val="00CF1EA4"/>
    <w:rsid w:val="00CF2845"/>
    <w:rsid w:val="00CF285C"/>
    <w:rsid w:val="00CF285D"/>
    <w:rsid w:val="00CF31CC"/>
    <w:rsid w:val="00CF53F3"/>
    <w:rsid w:val="00CF5FDE"/>
    <w:rsid w:val="00CF65B9"/>
    <w:rsid w:val="00CF69C5"/>
    <w:rsid w:val="00CF7D73"/>
    <w:rsid w:val="00D004D9"/>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559"/>
    <w:rsid w:val="00D13760"/>
    <w:rsid w:val="00D139D2"/>
    <w:rsid w:val="00D13FC2"/>
    <w:rsid w:val="00D1499B"/>
    <w:rsid w:val="00D14C4B"/>
    <w:rsid w:val="00D14C64"/>
    <w:rsid w:val="00D14EE4"/>
    <w:rsid w:val="00D151C6"/>
    <w:rsid w:val="00D15243"/>
    <w:rsid w:val="00D16526"/>
    <w:rsid w:val="00D17CAE"/>
    <w:rsid w:val="00D200D5"/>
    <w:rsid w:val="00D20290"/>
    <w:rsid w:val="00D20534"/>
    <w:rsid w:val="00D205FA"/>
    <w:rsid w:val="00D20AC1"/>
    <w:rsid w:val="00D21CA2"/>
    <w:rsid w:val="00D21D17"/>
    <w:rsid w:val="00D21F3D"/>
    <w:rsid w:val="00D22234"/>
    <w:rsid w:val="00D22E7A"/>
    <w:rsid w:val="00D23104"/>
    <w:rsid w:val="00D2532D"/>
    <w:rsid w:val="00D26312"/>
    <w:rsid w:val="00D26419"/>
    <w:rsid w:val="00D26BC0"/>
    <w:rsid w:val="00D273DE"/>
    <w:rsid w:val="00D274C2"/>
    <w:rsid w:val="00D3043C"/>
    <w:rsid w:val="00D30888"/>
    <w:rsid w:val="00D30CBE"/>
    <w:rsid w:val="00D311F8"/>
    <w:rsid w:val="00D31226"/>
    <w:rsid w:val="00D31FEA"/>
    <w:rsid w:val="00D32471"/>
    <w:rsid w:val="00D325DD"/>
    <w:rsid w:val="00D325E3"/>
    <w:rsid w:val="00D3265C"/>
    <w:rsid w:val="00D32F25"/>
    <w:rsid w:val="00D33802"/>
    <w:rsid w:val="00D342C8"/>
    <w:rsid w:val="00D348E0"/>
    <w:rsid w:val="00D34B7F"/>
    <w:rsid w:val="00D34BC6"/>
    <w:rsid w:val="00D34DAE"/>
    <w:rsid w:val="00D35BAA"/>
    <w:rsid w:val="00D35EE0"/>
    <w:rsid w:val="00D35F53"/>
    <w:rsid w:val="00D36439"/>
    <w:rsid w:val="00D37310"/>
    <w:rsid w:val="00D400A9"/>
    <w:rsid w:val="00D4063A"/>
    <w:rsid w:val="00D40A65"/>
    <w:rsid w:val="00D41857"/>
    <w:rsid w:val="00D419E3"/>
    <w:rsid w:val="00D42322"/>
    <w:rsid w:val="00D42465"/>
    <w:rsid w:val="00D42875"/>
    <w:rsid w:val="00D42BFA"/>
    <w:rsid w:val="00D42D39"/>
    <w:rsid w:val="00D43670"/>
    <w:rsid w:val="00D4382A"/>
    <w:rsid w:val="00D44292"/>
    <w:rsid w:val="00D44587"/>
    <w:rsid w:val="00D44B09"/>
    <w:rsid w:val="00D44F5C"/>
    <w:rsid w:val="00D452C3"/>
    <w:rsid w:val="00D453E9"/>
    <w:rsid w:val="00D45FC8"/>
    <w:rsid w:val="00D462CC"/>
    <w:rsid w:val="00D4632E"/>
    <w:rsid w:val="00D468FB"/>
    <w:rsid w:val="00D46CEC"/>
    <w:rsid w:val="00D4723F"/>
    <w:rsid w:val="00D47467"/>
    <w:rsid w:val="00D47564"/>
    <w:rsid w:val="00D47D25"/>
    <w:rsid w:val="00D50269"/>
    <w:rsid w:val="00D504AD"/>
    <w:rsid w:val="00D5106A"/>
    <w:rsid w:val="00D513BC"/>
    <w:rsid w:val="00D51D44"/>
    <w:rsid w:val="00D5271B"/>
    <w:rsid w:val="00D52DE0"/>
    <w:rsid w:val="00D52FCB"/>
    <w:rsid w:val="00D5324B"/>
    <w:rsid w:val="00D54CE1"/>
    <w:rsid w:val="00D5501D"/>
    <w:rsid w:val="00D550E6"/>
    <w:rsid w:val="00D55281"/>
    <w:rsid w:val="00D561A3"/>
    <w:rsid w:val="00D5648A"/>
    <w:rsid w:val="00D56625"/>
    <w:rsid w:val="00D5689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9A9"/>
    <w:rsid w:val="00D70BD9"/>
    <w:rsid w:val="00D70C5A"/>
    <w:rsid w:val="00D717A6"/>
    <w:rsid w:val="00D72BC8"/>
    <w:rsid w:val="00D7361F"/>
    <w:rsid w:val="00D73ED1"/>
    <w:rsid w:val="00D741F6"/>
    <w:rsid w:val="00D744C7"/>
    <w:rsid w:val="00D74AC4"/>
    <w:rsid w:val="00D750FB"/>
    <w:rsid w:val="00D75151"/>
    <w:rsid w:val="00D76AA2"/>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4A40"/>
    <w:rsid w:val="00D8584A"/>
    <w:rsid w:val="00D85CD8"/>
    <w:rsid w:val="00D86178"/>
    <w:rsid w:val="00D8636D"/>
    <w:rsid w:val="00D86377"/>
    <w:rsid w:val="00D86DB5"/>
    <w:rsid w:val="00D8720A"/>
    <w:rsid w:val="00D873C3"/>
    <w:rsid w:val="00D8759A"/>
    <w:rsid w:val="00D87DEB"/>
    <w:rsid w:val="00D87F8E"/>
    <w:rsid w:val="00D90465"/>
    <w:rsid w:val="00D9054C"/>
    <w:rsid w:val="00D90931"/>
    <w:rsid w:val="00D91130"/>
    <w:rsid w:val="00D91160"/>
    <w:rsid w:val="00D9152D"/>
    <w:rsid w:val="00D91DB5"/>
    <w:rsid w:val="00D9208D"/>
    <w:rsid w:val="00D93592"/>
    <w:rsid w:val="00D93A6E"/>
    <w:rsid w:val="00D9422C"/>
    <w:rsid w:val="00D9497B"/>
    <w:rsid w:val="00D95116"/>
    <w:rsid w:val="00D968CC"/>
    <w:rsid w:val="00DA03D0"/>
    <w:rsid w:val="00DA0A06"/>
    <w:rsid w:val="00DA0EA4"/>
    <w:rsid w:val="00DA0EF4"/>
    <w:rsid w:val="00DA12F5"/>
    <w:rsid w:val="00DA1484"/>
    <w:rsid w:val="00DA193B"/>
    <w:rsid w:val="00DA3137"/>
    <w:rsid w:val="00DA3629"/>
    <w:rsid w:val="00DA37BB"/>
    <w:rsid w:val="00DA39F8"/>
    <w:rsid w:val="00DA3C5D"/>
    <w:rsid w:val="00DA3DE5"/>
    <w:rsid w:val="00DA3E45"/>
    <w:rsid w:val="00DA4A9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4B7"/>
    <w:rsid w:val="00DB6647"/>
    <w:rsid w:val="00DB66CE"/>
    <w:rsid w:val="00DB6D7D"/>
    <w:rsid w:val="00DB741D"/>
    <w:rsid w:val="00DB7466"/>
    <w:rsid w:val="00DB7B98"/>
    <w:rsid w:val="00DC0008"/>
    <w:rsid w:val="00DC0381"/>
    <w:rsid w:val="00DC038A"/>
    <w:rsid w:val="00DC0C19"/>
    <w:rsid w:val="00DC0E6F"/>
    <w:rsid w:val="00DC229D"/>
    <w:rsid w:val="00DC2307"/>
    <w:rsid w:val="00DC289F"/>
    <w:rsid w:val="00DC2AB7"/>
    <w:rsid w:val="00DC3148"/>
    <w:rsid w:val="00DC346E"/>
    <w:rsid w:val="00DC4C40"/>
    <w:rsid w:val="00DC4D9D"/>
    <w:rsid w:val="00DC5528"/>
    <w:rsid w:val="00DC5754"/>
    <w:rsid w:val="00DC5A15"/>
    <w:rsid w:val="00DC6670"/>
    <w:rsid w:val="00DC743A"/>
    <w:rsid w:val="00DC7A31"/>
    <w:rsid w:val="00DC7B49"/>
    <w:rsid w:val="00DD0195"/>
    <w:rsid w:val="00DD1A37"/>
    <w:rsid w:val="00DD3749"/>
    <w:rsid w:val="00DD3804"/>
    <w:rsid w:val="00DD3F58"/>
    <w:rsid w:val="00DD4841"/>
    <w:rsid w:val="00DD48D9"/>
    <w:rsid w:val="00DD639C"/>
    <w:rsid w:val="00DD779D"/>
    <w:rsid w:val="00DD7F58"/>
    <w:rsid w:val="00DE06AD"/>
    <w:rsid w:val="00DE0857"/>
    <w:rsid w:val="00DE08D5"/>
    <w:rsid w:val="00DE0B03"/>
    <w:rsid w:val="00DE1281"/>
    <w:rsid w:val="00DE13D5"/>
    <w:rsid w:val="00DE1CE5"/>
    <w:rsid w:val="00DE2228"/>
    <w:rsid w:val="00DE25C9"/>
    <w:rsid w:val="00DE27E9"/>
    <w:rsid w:val="00DE2A5B"/>
    <w:rsid w:val="00DE5566"/>
    <w:rsid w:val="00DE58F0"/>
    <w:rsid w:val="00DE593B"/>
    <w:rsid w:val="00DE5A83"/>
    <w:rsid w:val="00DE647B"/>
    <w:rsid w:val="00DE64C8"/>
    <w:rsid w:val="00DE6644"/>
    <w:rsid w:val="00DE674F"/>
    <w:rsid w:val="00DE699A"/>
    <w:rsid w:val="00DE6AA6"/>
    <w:rsid w:val="00DE6D06"/>
    <w:rsid w:val="00DE71DC"/>
    <w:rsid w:val="00DE72AF"/>
    <w:rsid w:val="00DE7D7E"/>
    <w:rsid w:val="00DF0975"/>
    <w:rsid w:val="00DF0D67"/>
    <w:rsid w:val="00DF0EF9"/>
    <w:rsid w:val="00DF0F9E"/>
    <w:rsid w:val="00DF118A"/>
    <w:rsid w:val="00DF1281"/>
    <w:rsid w:val="00DF199B"/>
    <w:rsid w:val="00DF1C25"/>
    <w:rsid w:val="00DF1E2D"/>
    <w:rsid w:val="00DF201C"/>
    <w:rsid w:val="00DF2175"/>
    <w:rsid w:val="00DF255E"/>
    <w:rsid w:val="00DF2C44"/>
    <w:rsid w:val="00DF377E"/>
    <w:rsid w:val="00DF4180"/>
    <w:rsid w:val="00DF4440"/>
    <w:rsid w:val="00DF4C20"/>
    <w:rsid w:val="00DF4C7C"/>
    <w:rsid w:val="00DF5633"/>
    <w:rsid w:val="00DF6058"/>
    <w:rsid w:val="00DF6C50"/>
    <w:rsid w:val="00DF79C3"/>
    <w:rsid w:val="00DF7C4C"/>
    <w:rsid w:val="00DF7E7B"/>
    <w:rsid w:val="00DF7EB3"/>
    <w:rsid w:val="00DF7F0B"/>
    <w:rsid w:val="00DF7FB3"/>
    <w:rsid w:val="00E003EA"/>
    <w:rsid w:val="00E00429"/>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A17"/>
    <w:rsid w:val="00E11557"/>
    <w:rsid w:val="00E11966"/>
    <w:rsid w:val="00E12206"/>
    <w:rsid w:val="00E12970"/>
    <w:rsid w:val="00E129D0"/>
    <w:rsid w:val="00E12CEA"/>
    <w:rsid w:val="00E12E73"/>
    <w:rsid w:val="00E13333"/>
    <w:rsid w:val="00E1384B"/>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9C"/>
    <w:rsid w:val="00E42949"/>
    <w:rsid w:val="00E43707"/>
    <w:rsid w:val="00E44342"/>
    <w:rsid w:val="00E4441F"/>
    <w:rsid w:val="00E44511"/>
    <w:rsid w:val="00E445A8"/>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C8C"/>
    <w:rsid w:val="00E57376"/>
    <w:rsid w:val="00E5762C"/>
    <w:rsid w:val="00E602B8"/>
    <w:rsid w:val="00E613B0"/>
    <w:rsid w:val="00E614EE"/>
    <w:rsid w:val="00E62EEA"/>
    <w:rsid w:val="00E63490"/>
    <w:rsid w:val="00E636C7"/>
    <w:rsid w:val="00E63933"/>
    <w:rsid w:val="00E63B84"/>
    <w:rsid w:val="00E63F4B"/>
    <w:rsid w:val="00E647E9"/>
    <w:rsid w:val="00E64B30"/>
    <w:rsid w:val="00E64D80"/>
    <w:rsid w:val="00E6567F"/>
    <w:rsid w:val="00E65D3B"/>
    <w:rsid w:val="00E66260"/>
    <w:rsid w:val="00E704D2"/>
    <w:rsid w:val="00E70608"/>
    <w:rsid w:val="00E70B33"/>
    <w:rsid w:val="00E71594"/>
    <w:rsid w:val="00E71EDB"/>
    <w:rsid w:val="00E725B1"/>
    <w:rsid w:val="00E72C3C"/>
    <w:rsid w:val="00E72F41"/>
    <w:rsid w:val="00E73409"/>
    <w:rsid w:val="00E73B52"/>
    <w:rsid w:val="00E73F43"/>
    <w:rsid w:val="00E742B9"/>
    <w:rsid w:val="00E74858"/>
    <w:rsid w:val="00E74A7C"/>
    <w:rsid w:val="00E74C4E"/>
    <w:rsid w:val="00E74FAE"/>
    <w:rsid w:val="00E7535E"/>
    <w:rsid w:val="00E75EBB"/>
    <w:rsid w:val="00E7685E"/>
    <w:rsid w:val="00E8023E"/>
    <w:rsid w:val="00E80295"/>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EA"/>
    <w:rsid w:val="00E86AB0"/>
    <w:rsid w:val="00E86ABD"/>
    <w:rsid w:val="00E86AE1"/>
    <w:rsid w:val="00E8723F"/>
    <w:rsid w:val="00E875D6"/>
    <w:rsid w:val="00E876AD"/>
    <w:rsid w:val="00E87C27"/>
    <w:rsid w:val="00E9029E"/>
    <w:rsid w:val="00E909C5"/>
    <w:rsid w:val="00E90A7C"/>
    <w:rsid w:val="00E90CBC"/>
    <w:rsid w:val="00E912E6"/>
    <w:rsid w:val="00E916B8"/>
    <w:rsid w:val="00E92AD0"/>
    <w:rsid w:val="00E92FE3"/>
    <w:rsid w:val="00E938A1"/>
    <w:rsid w:val="00E9390C"/>
    <w:rsid w:val="00E93EBD"/>
    <w:rsid w:val="00E94E5C"/>
    <w:rsid w:val="00E95093"/>
    <w:rsid w:val="00E951E8"/>
    <w:rsid w:val="00E95556"/>
    <w:rsid w:val="00E962C7"/>
    <w:rsid w:val="00E96A09"/>
    <w:rsid w:val="00E97056"/>
    <w:rsid w:val="00E9745E"/>
    <w:rsid w:val="00E974EB"/>
    <w:rsid w:val="00E978BC"/>
    <w:rsid w:val="00E97E95"/>
    <w:rsid w:val="00EA06CA"/>
    <w:rsid w:val="00EA06F1"/>
    <w:rsid w:val="00EA0BF3"/>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C0175"/>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D0CC3"/>
    <w:rsid w:val="00ED0F3E"/>
    <w:rsid w:val="00ED16E4"/>
    <w:rsid w:val="00ED197C"/>
    <w:rsid w:val="00ED1D28"/>
    <w:rsid w:val="00ED1E4C"/>
    <w:rsid w:val="00ED33CC"/>
    <w:rsid w:val="00ED444D"/>
    <w:rsid w:val="00ED5874"/>
    <w:rsid w:val="00ED59E8"/>
    <w:rsid w:val="00ED5C02"/>
    <w:rsid w:val="00ED67BD"/>
    <w:rsid w:val="00ED7476"/>
    <w:rsid w:val="00ED7740"/>
    <w:rsid w:val="00ED7958"/>
    <w:rsid w:val="00EE0167"/>
    <w:rsid w:val="00EE07FF"/>
    <w:rsid w:val="00EE09FC"/>
    <w:rsid w:val="00EE1502"/>
    <w:rsid w:val="00EE1974"/>
    <w:rsid w:val="00EE2270"/>
    <w:rsid w:val="00EE249C"/>
    <w:rsid w:val="00EE266D"/>
    <w:rsid w:val="00EE2751"/>
    <w:rsid w:val="00EE2DA9"/>
    <w:rsid w:val="00EE38E7"/>
    <w:rsid w:val="00EE40B1"/>
    <w:rsid w:val="00EE41A1"/>
    <w:rsid w:val="00EE4D15"/>
    <w:rsid w:val="00EE5CAB"/>
    <w:rsid w:val="00EE674F"/>
    <w:rsid w:val="00EE6981"/>
    <w:rsid w:val="00EE71D6"/>
    <w:rsid w:val="00EE73F1"/>
    <w:rsid w:val="00EF058F"/>
    <w:rsid w:val="00EF05CA"/>
    <w:rsid w:val="00EF155D"/>
    <w:rsid w:val="00EF1FF7"/>
    <w:rsid w:val="00EF20D5"/>
    <w:rsid w:val="00EF366C"/>
    <w:rsid w:val="00EF3C15"/>
    <w:rsid w:val="00EF4CDF"/>
    <w:rsid w:val="00EF54A2"/>
    <w:rsid w:val="00EF5F75"/>
    <w:rsid w:val="00EF6276"/>
    <w:rsid w:val="00EF6486"/>
    <w:rsid w:val="00EF7265"/>
    <w:rsid w:val="00EF74F9"/>
    <w:rsid w:val="00EF7C60"/>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6C1"/>
    <w:rsid w:val="00F10B01"/>
    <w:rsid w:val="00F11219"/>
    <w:rsid w:val="00F11C78"/>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96A"/>
    <w:rsid w:val="00F161A4"/>
    <w:rsid w:val="00F17139"/>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BF2"/>
    <w:rsid w:val="00F32C8F"/>
    <w:rsid w:val="00F32DAC"/>
    <w:rsid w:val="00F32FFE"/>
    <w:rsid w:val="00F334DC"/>
    <w:rsid w:val="00F3391E"/>
    <w:rsid w:val="00F33D0A"/>
    <w:rsid w:val="00F33F69"/>
    <w:rsid w:val="00F341EE"/>
    <w:rsid w:val="00F342E5"/>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303D"/>
    <w:rsid w:val="00F4323C"/>
    <w:rsid w:val="00F437E7"/>
    <w:rsid w:val="00F448B3"/>
    <w:rsid w:val="00F448EE"/>
    <w:rsid w:val="00F4544E"/>
    <w:rsid w:val="00F455A9"/>
    <w:rsid w:val="00F456E2"/>
    <w:rsid w:val="00F45965"/>
    <w:rsid w:val="00F45BE9"/>
    <w:rsid w:val="00F460B1"/>
    <w:rsid w:val="00F4672D"/>
    <w:rsid w:val="00F470E9"/>
    <w:rsid w:val="00F50F32"/>
    <w:rsid w:val="00F5130D"/>
    <w:rsid w:val="00F5187D"/>
    <w:rsid w:val="00F52690"/>
    <w:rsid w:val="00F52BE4"/>
    <w:rsid w:val="00F53740"/>
    <w:rsid w:val="00F53A5A"/>
    <w:rsid w:val="00F5405D"/>
    <w:rsid w:val="00F550AE"/>
    <w:rsid w:val="00F553CD"/>
    <w:rsid w:val="00F55F6C"/>
    <w:rsid w:val="00F56228"/>
    <w:rsid w:val="00F5634A"/>
    <w:rsid w:val="00F56A52"/>
    <w:rsid w:val="00F56CD4"/>
    <w:rsid w:val="00F577C7"/>
    <w:rsid w:val="00F57822"/>
    <w:rsid w:val="00F60331"/>
    <w:rsid w:val="00F609D9"/>
    <w:rsid w:val="00F62B53"/>
    <w:rsid w:val="00F62CBF"/>
    <w:rsid w:val="00F63633"/>
    <w:rsid w:val="00F63A73"/>
    <w:rsid w:val="00F654BA"/>
    <w:rsid w:val="00F65E8D"/>
    <w:rsid w:val="00F66838"/>
    <w:rsid w:val="00F66FC2"/>
    <w:rsid w:val="00F671F0"/>
    <w:rsid w:val="00F6737E"/>
    <w:rsid w:val="00F7012E"/>
    <w:rsid w:val="00F70D7E"/>
    <w:rsid w:val="00F71913"/>
    <w:rsid w:val="00F72077"/>
    <w:rsid w:val="00F734A5"/>
    <w:rsid w:val="00F739C8"/>
    <w:rsid w:val="00F73D95"/>
    <w:rsid w:val="00F74B01"/>
    <w:rsid w:val="00F74C0D"/>
    <w:rsid w:val="00F75785"/>
    <w:rsid w:val="00F75FF6"/>
    <w:rsid w:val="00F76803"/>
    <w:rsid w:val="00F7689F"/>
    <w:rsid w:val="00F76AE1"/>
    <w:rsid w:val="00F77CC7"/>
    <w:rsid w:val="00F8195E"/>
    <w:rsid w:val="00F8199C"/>
    <w:rsid w:val="00F82023"/>
    <w:rsid w:val="00F8203A"/>
    <w:rsid w:val="00F82D01"/>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E6"/>
    <w:rsid w:val="00F86F42"/>
    <w:rsid w:val="00F876A0"/>
    <w:rsid w:val="00F87783"/>
    <w:rsid w:val="00F878CB"/>
    <w:rsid w:val="00F87F55"/>
    <w:rsid w:val="00F9030D"/>
    <w:rsid w:val="00F90515"/>
    <w:rsid w:val="00F90B1A"/>
    <w:rsid w:val="00F90C0B"/>
    <w:rsid w:val="00F90DDC"/>
    <w:rsid w:val="00F9116B"/>
    <w:rsid w:val="00F91365"/>
    <w:rsid w:val="00F92025"/>
    <w:rsid w:val="00F925F8"/>
    <w:rsid w:val="00F928DB"/>
    <w:rsid w:val="00F92F5E"/>
    <w:rsid w:val="00F9375E"/>
    <w:rsid w:val="00F937D3"/>
    <w:rsid w:val="00F93AC7"/>
    <w:rsid w:val="00F94113"/>
    <w:rsid w:val="00F9451B"/>
    <w:rsid w:val="00F95391"/>
    <w:rsid w:val="00F96CEF"/>
    <w:rsid w:val="00F96E78"/>
    <w:rsid w:val="00F97522"/>
    <w:rsid w:val="00F979B7"/>
    <w:rsid w:val="00F97E39"/>
    <w:rsid w:val="00FA04A7"/>
    <w:rsid w:val="00FA07B0"/>
    <w:rsid w:val="00FA0AAE"/>
    <w:rsid w:val="00FA1345"/>
    <w:rsid w:val="00FA2B37"/>
    <w:rsid w:val="00FA2FF6"/>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922"/>
    <w:rsid w:val="00FB1A91"/>
    <w:rsid w:val="00FB1D7B"/>
    <w:rsid w:val="00FB2108"/>
    <w:rsid w:val="00FB2240"/>
    <w:rsid w:val="00FB241F"/>
    <w:rsid w:val="00FB2DC5"/>
    <w:rsid w:val="00FB3277"/>
    <w:rsid w:val="00FB3571"/>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4F6A"/>
    <w:rsid w:val="00FD5200"/>
    <w:rsid w:val="00FD52B3"/>
    <w:rsid w:val="00FD5741"/>
    <w:rsid w:val="00FD5C90"/>
    <w:rsid w:val="00FD6460"/>
    <w:rsid w:val="00FD6525"/>
    <w:rsid w:val="00FD77B8"/>
    <w:rsid w:val="00FD7D9F"/>
    <w:rsid w:val="00FE130E"/>
    <w:rsid w:val="00FE2CB2"/>
    <w:rsid w:val="00FE2DB8"/>
    <w:rsid w:val="00FE2E74"/>
    <w:rsid w:val="00FE2FB8"/>
    <w:rsid w:val="00FE3C33"/>
    <w:rsid w:val="00FE40E7"/>
    <w:rsid w:val="00FE45DB"/>
    <w:rsid w:val="00FE4E88"/>
    <w:rsid w:val="00FE510C"/>
    <w:rsid w:val="00FE5D31"/>
    <w:rsid w:val="00FE67C7"/>
    <w:rsid w:val="00FE68D0"/>
    <w:rsid w:val="00FE69C5"/>
    <w:rsid w:val="00FE73C7"/>
    <w:rsid w:val="00FE7986"/>
    <w:rsid w:val="00FE79E2"/>
    <w:rsid w:val="00FF0031"/>
    <w:rsid w:val="00FF0A4F"/>
    <w:rsid w:val="00FF0DAF"/>
    <w:rsid w:val="00FF2554"/>
    <w:rsid w:val="00FF357A"/>
    <w:rsid w:val="00FF37B3"/>
    <w:rsid w:val="00FF46C1"/>
    <w:rsid w:val="00FF487F"/>
    <w:rsid w:val="00FF4BEE"/>
    <w:rsid w:val="00FF5DA7"/>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135</TotalTime>
  <Pages>3</Pages>
  <Words>856</Words>
  <Characters>4883</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Ryosuke Osawa</cp:lastModifiedBy>
  <cp:revision>20</cp:revision>
  <cp:lastPrinted>2017-06-08T06:59:00Z</cp:lastPrinted>
  <dcterms:created xsi:type="dcterms:W3CDTF">2017-08-09T04:03:00Z</dcterms:created>
  <dcterms:modified xsi:type="dcterms:W3CDTF">2017-08-10T09:45:00Z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000000003E50D03F07B6324F86513EC84D2D7FE30700B965B46E072C9A40BA513476966F191200000064D5D7000012137102926B1646AB4003BE423690B50000AF948C250000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